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C8E" w:rsidRPr="00460AC5" w:rsidRDefault="00107081" w:rsidP="00A62FAC">
      <w:pPr>
        <w:spacing w:after="0"/>
        <w:jc w:val="center"/>
        <w:rPr>
          <w:b/>
          <w:bCs/>
          <w:sz w:val="32"/>
          <w:szCs w:val="32"/>
        </w:rPr>
      </w:pPr>
      <w:r>
        <w:rPr>
          <w:b/>
          <w:bCs/>
          <w:sz w:val="32"/>
          <w:szCs w:val="32"/>
        </w:rPr>
        <w:t>ZMLUVA</w:t>
      </w:r>
    </w:p>
    <w:p w:rsidR="007F4C8E" w:rsidRPr="00460AC5" w:rsidRDefault="007F4C8E" w:rsidP="00A62FAC">
      <w:pPr>
        <w:spacing w:after="0"/>
        <w:jc w:val="center"/>
        <w:rPr>
          <w:b/>
          <w:bCs/>
          <w:sz w:val="32"/>
          <w:szCs w:val="32"/>
        </w:rPr>
      </w:pPr>
      <w:r w:rsidRPr="00460AC5">
        <w:rPr>
          <w:b/>
          <w:bCs/>
          <w:sz w:val="32"/>
          <w:szCs w:val="32"/>
        </w:rPr>
        <w:t>o pozemkovom spoločenstve</w:t>
      </w:r>
    </w:p>
    <w:p w:rsidR="007F4C8E" w:rsidRPr="00460AC5" w:rsidRDefault="007F4C8E" w:rsidP="00A62FAC">
      <w:pPr>
        <w:spacing w:after="0"/>
        <w:jc w:val="center"/>
        <w:rPr>
          <w:b/>
          <w:bCs/>
          <w:sz w:val="32"/>
          <w:szCs w:val="32"/>
        </w:rPr>
      </w:pPr>
      <w:r w:rsidRPr="00460AC5">
        <w:rPr>
          <w:b/>
          <w:bCs/>
          <w:sz w:val="32"/>
          <w:szCs w:val="32"/>
        </w:rPr>
        <w:t>v zmysle § 5 zákona č. 97/2013 Z. z. o pozemkových spoločenstvách</w:t>
      </w:r>
      <w:r w:rsidR="00107081">
        <w:rPr>
          <w:b/>
          <w:bCs/>
          <w:sz w:val="32"/>
          <w:szCs w:val="32"/>
        </w:rPr>
        <w:t xml:space="preserve"> v znení zákona č. 34/2014 Z.z. a č. 110/2018 Z.z.</w:t>
      </w:r>
    </w:p>
    <w:p w:rsidR="00731BA4" w:rsidRDefault="00460AC5" w:rsidP="00A62FAC">
      <w:pPr>
        <w:spacing w:after="0"/>
        <w:jc w:val="center"/>
        <w:rPr>
          <w:b/>
          <w:bCs/>
          <w:sz w:val="28"/>
        </w:rPr>
      </w:pPr>
      <w:r>
        <w:rPr>
          <w:b/>
          <w:bCs/>
          <w:sz w:val="28"/>
        </w:rPr>
        <w:t xml:space="preserve"> </w:t>
      </w:r>
    </w:p>
    <w:p w:rsidR="00A62FAC" w:rsidRDefault="007F4C8E" w:rsidP="00A62FAC">
      <w:pPr>
        <w:spacing w:after="0"/>
        <w:jc w:val="center"/>
        <w:rPr>
          <w:b/>
          <w:bCs/>
          <w:sz w:val="24"/>
          <w:szCs w:val="24"/>
        </w:rPr>
      </w:pPr>
      <w:r w:rsidRPr="00DC657D">
        <w:rPr>
          <w:b/>
          <w:bCs/>
          <w:sz w:val="24"/>
          <w:szCs w:val="24"/>
        </w:rPr>
        <w:t>Preambula</w:t>
      </w:r>
    </w:p>
    <w:p w:rsidR="00731BA4" w:rsidRPr="00DC657D" w:rsidRDefault="00731BA4" w:rsidP="00A62FAC">
      <w:pPr>
        <w:spacing w:after="0"/>
        <w:jc w:val="center"/>
        <w:rPr>
          <w:b/>
          <w:bCs/>
          <w:sz w:val="24"/>
          <w:szCs w:val="24"/>
        </w:rPr>
      </w:pPr>
    </w:p>
    <w:p w:rsidR="007C3670" w:rsidRPr="007F4C8E" w:rsidRDefault="006166E6" w:rsidP="007C3670">
      <w:pPr>
        <w:spacing w:after="0"/>
        <w:jc w:val="both"/>
      </w:pPr>
      <w:r>
        <w:t xml:space="preserve"> </w:t>
      </w:r>
      <w:r w:rsidR="007C3670">
        <w:t xml:space="preserve">    Urbárska spoločnosť Javorník v obci Nižný Mirošov bola obnovená 2.7.1993 na reálny výkon vlastníckych práv bývalých urbarialistov obce Nižný Mirošov k lesu zapísaného v Pozemkovej knihe v zápisnici č. 1, 65, 115 a registrovaná Ministerstvom vnútra SR dňa 27.8.1993 pod číslom VVS/1-900/90-8638.</w:t>
      </w:r>
    </w:p>
    <w:p w:rsidR="00E31480" w:rsidRDefault="007C3670" w:rsidP="006166E6">
      <w:pPr>
        <w:spacing w:after="0"/>
        <w:jc w:val="both"/>
      </w:pPr>
      <w:r>
        <w:t xml:space="preserve">    </w:t>
      </w:r>
      <w:r w:rsidR="006166E6">
        <w:t xml:space="preserve"> </w:t>
      </w:r>
      <w:r w:rsidR="00A62FAC" w:rsidRPr="00A62FAC">
        <w:t>Pozemkové spoločenstvo JAVORNÍK združenie vlastníkov urbariátu</w:t>
      </w:r>
      <w:r w:rsidR="00460AC5">
        <w:t xml:space="preserve"> </w:t>
      </w:r>
      <w:r w:rsidR="00A62FAC" w:rsidRPr="00A62FAC">
        <w:t>Nižný Mirošov</w:t>
      </w:r>
      <w:r w:rsidR="006166E6">
        <w:t xml:space="preserve"> </w:t>
      </w:r>
      <w:r w:rsidR="007F4C8E" w:rsidRPr="007F4C8E">
        <w:t xml:space="preserve"> je pozemkovým spoločenstvom</w:t>
      </w:r>
      <w:r w:rsidR="00A62FAC">
        <w:t xml:space="preserve"> </w:t>
      </w:r>
      <w:r w:rsidR="007F4C8E" w:rsidRPr="007F4C8E">
        <w:t>s právnou subjektivitou, ktoré bolo založené v zmysle zákona č. 181/1995 Z.z.</w:t>
      </w:r>
      <w:r w:rsidR="00A62FAC">
        <w:t xml:space="preserve"> </w:t>
      </w:r>
      <w:r w:rsidR="007F4C8E" w:rsidRPr="007F4C8E">
        <w:t xml:space="preserve">o pozemkových spoločenstvách dňa 22. </w:t>
      </w:r>
      <w:r w:rsidR="00A62FAC">
        <w:t>februára 199</w:t>
      </w:r>
      <w:r w:rsidR="00E31480">
        <w:t>6</w:t>
      </w:r>
      <w:r w:rsidR="007F4C8E" w:rsidRPr="007F4C8E">
        <w:t xml:space="preserve"> a zapísané do zoznamu pozemkových</w:t>
      </w:r>
      <w:r w:rsidR="00A62FAC">
        <w:t xml:space="preserve"> </w:t>
      </w:r>
      <w:r w:rsidR="007F4C8E" w:rsidRPr="007F4C8E">
        <w:t xml:space="preserve">spoločenstiev s právnou subjektivitou pod č. </w:t>
      </w:r>
      <w:r w:rsidR="00A62FAC">
        <w:t>7/96</w:t>
      </w:r>
      <w:r w:rsidR="007F4C8E" w:rsidRPr="007F4C8E">
        <w:t xml:space="preserve"> dňa </w:t>
      </w:r>
      <w:r w:rsidR="00A62FAC">
        <w:t>6.</w:t>
      </w:r>
      <w:r w:rsidR="007F4C8E" w:rsidRPr="007F4C8E">
        <w:t>3.1996 na Obvodnom úrade</w:t>
      </w:r>
      <w:r w:rsidR="00460AC5">
        <w:t xml:space="preserve"> </w:t>
      </w:r>
      <w:r w:rsidR="00A62FAC">
        <w:t>vo Svidníku.</w:t>
      </w:r>
      <w:r w:rsidR="00E31480">
        <w:t xml:space="preserve"> </w:t>
      </w:r>
    </w:p>
    <w:p w:rsidR="00A62FAC" w:rsidRDefault="00A62FAC" w:rsidP="006166E6">
      <w:pPr>
        <w:spacing w:after="0"/>
        <w:jc w:val="both"/>
      </w:pPr>
    </w:p>
    <w:p w:rsidR="00A62FAC" w:rsidRDefault="006166E6" w:rsidP="006166E6">
      <w:pPr>
        <w:spacing w:after="0"/>
        <w:jc w:val="both"/>
      </w:pPr>
      <w:r>
        <w:t xml:space="preserve">     </w:t>
      </w:r>
      <w:r w:rsidR="00A62FAC">
        <w:t>V</w:t>
      </w:r>
      <w:r w:rsidR="007F4C8E" w:rsidRPr="007F4C8E">
        <w:t xml:space="preserve"> zmysle § 31 ods. 1 zákona č. 97/2013 Z.z. o pozemkových spoločenstvách je toto</w:t>
      </w:r>
      <w:r>
        <w:t xml:space="preserve"> </w:t>
      </w:r>
      <w:r w:rsidR="007F4C8E" w:rsidRPr="007F4C8E">
        <w:t>spoločenstvo považované za spoločenstvo s právnou subjektivitou s povinnosťou</w:t>
      </w:r>
      <w:r>
        <w:t xml:space="preserve"> </w:t>
      </w:r>
      <w:r w:rsidR="007F4C8E" w:rsidRPr="007F4C8E">
        <w:t>vyplývajúcou z § 31 ods. 5 zákona č. 97/2013 Z.z., ktorou je prispôsobenie právnych pomerov</w:t>
      </w:r>
      <w:r>
        <w:t xml:space="preserve"> </w:t>
      </w:r>
      <w:r w:rsidR="007F4C8E" w:rsidRPr="007F4C8E">
        <w:t>ustanoveniam zákona č. 97/2013 Z.z.</w:t>
      </w:r>
      <w:r w:rsidR="00107081">
        <w:t xml:space="preserve"> a </w:t>
      </w:r>
      <w:r w:rsidR="00107081" w:rsidRPr="007F4C8E">
        <w:t>s povinnosťou</w:t>
      </w:r>
      <w:r w:rsidR="00107081">
        <w:t xml:space="preserve"> </w:t>
      </w:r>
      <w:r w:rsidR="00107081" w:rsidRPr="007F4C8E">
        <w:t>vyplývajúcou z § 3</w:t>
      </w:r>
      <w:r w:rsidR="00107081">
        <w:t>2a</w:t>
      </w:r>
      <w:r w:rsidR="00107081" w:rsidRPr="007F4C8E">
        <w:t xml:space="preserve"> ods. </w:t>
      </w:r>
      <w:r w:rsidR="00107081">
        <w:t>2</w:t>
      </w:r>
      <w:r w:rsidR="00107081" w:rsidRPr="007F4C8E">
        <w:t xml:space="preserve"> zákona č. 97/2013 Z.z., ktorou je prispôsobenie </w:t>
      </w:r>
      <w:r w:rsidR="00107081">
        <w:t xml:space="preserve">zmluvy </w:t>
      </w:r>
      <w:r w:rsidR="00107081" w:rsidRPr="007F4C8E">
        <w:t xml:space="preserve">ustanoveniam zákona č. </w:t>
      </w:r>
      <w:r w:rsidR="00107081">
        <w:t>110/2018 Z.</w:t>
      </w:r>
      <w:r w:rsidR="00107081" w:rsidRPr="007F4C8E">
        <w:t xml:space="preserve">z. </w:t>
      </w:r>
      <w:r w:rsidR="007F4C8E" w:rsidRPr="007F4C8E">
        <w:t xml:space="preserve"> (ďalej len zákona).</w:t>
      </w:r>
    </w:p>
    <w:p w:rsidR="00731BA4" w:rsidRDefault="00731BA4" w:rsidP="006166E6">
      <w:pPr>
        <w:spacing w:after="0"/>
        <w:jc w:val="both"/>
      </w:pPr>
    </w:p>
    <w:p w:rsidR="00DC657D" w:rsidRPr="00DC657D" w:rsidRDefault="00DC657D" w:rsidP="00DC657D">
      <w:pPr>
        <w:spacing w:after="0"/>
        <w:jc w:val="center"/>
        <w:rPr>
          <w:b/>
          <w:bCs/>
          <w:sz w:val="24"/>
          <w:szCs w:val="24"/>
        </w:rPr>
      </w:pPr>
      <w:r w:rsidRPr="00DC657D">
        <w:rPr>
          <w:b/>
          <w:bCs/>
          <w:sz w:val="24"/>
          <w:szCs w:val="24"/>
        </w:rPr>
        <w:t>čl. I.</w:t>
      </w:r>
    </w:p>
    <w:p w:rsidR="00DC657D" w:rsidRDefault="00DC657D" w:rsidP="00DC657D">
      <w:pPr>
        <w:spacing w:after="0"/>
        <w:jc w:val="center"/>
        <w:rPr>
          <w:b/>
          <w:bCs/>
          <w:sz w:val="24"/>
          <w:szCs w:val="24"/>
        </w:rPr>
      </w:pPr>
      <w:r w:rsidRPr="00DC657D">
        <w:rPr>
          <w:b/>
          <w:bCs/>
          <w:sz w:val="24"/>
          <w:szCs w:val="24"/>
        </w:rPr>
        <w:t>Názov spoločenstva</w:t>
      </w:r>
    </w:p>
    <w:p w:rsidR="00731BA4" w:rsidRPr="00DC657D" w:rsidRDefault="00731BA4" w:rsidP="00DC657D">
      <w:pPr>
        <w:spacing w:after="0"/>
        <w:jc w:val="center"/>
        <w:rPr>
          <w:b/>
          <w:bCs/>
          <w:sz w:val="24"/>
          <w:szCs w:val="24"/>
        </w:rPr>
      </w:pPr>
    </w:p>
    <w:p w:rsidR="00DC657D" w:rsidRPr="006166E6" w:rsidRDefault="00DC657D" w:rsidP="00DC657D">
      <w:pPr>
        <w:spacing w:after="0"/>
        <w:jc w:val="center"/>
        <w:rPr>
          <w:b/>
          <w:sz w:val="28"/>
          <w:szCs w:val="28"/>
        </w:rPr>
      </w:pPr>
      <w:r w:rsidRPr="00DC657D">
        <w:t xml:space="preserve"> </w:t>
      </w:r>
      <w:r w:rsidRPr="006166E6">
        <w:rPr>
          <w:b/>
          <w:sz w:val="28"/>
          <w:szCs w:val="28"/>
        </w:rPr>
        <w:t xml:space="preserve">Pozemkové spoločenstvo JAVORNÍK združenie vlastníkov urbariátu </w:t>
      </w:r>
      <w:r w:rsidR="00586C9A">
        <w:rPr>
          <w:b/>
          <w:sz w:val="28"/>
          <w:szCs w:val="28"/>
        </w:rPr>
        <w:t xml:space="preserve">        </w:t>
      </w:r>
      <w:r w:rsidR="00DC6757">
        <w:rPr>
          <w:b/>
          <w:sz w:val="28"/>
          <w:szCs w:val="28"/>
        </w:rPr>
        <w:t xml:space="preserve">          </w:t>
      </w:r>
      <w:r w:rsidR="00586C9A">
        <w:rPr>
          <w:b/>
          <w:sz w:val="28"/>
          <w:szCs w:val="28"/>
        </w:rPr>
        <w:t xml:space="preserve"> </w:t>
      </w:r>
      <w:r w:rsidRPr="006166E6">
        <w:rPr>
          <w:b/>
          <w:sz w:val="28"/>
          <w:szCs w:val="28"/>
        </w:rPr>
        <w:t xml:space="preserve"> Nižný Mirošov</w:t>
      </w:r>
    </w:p>
    <w:p w:rsidR="00731BA4" w:rsidRDefault="00731BA4" w:rsidP="00DC657D">
      <w:pPr>
        <w:spacing w:after="0"/>
        <w:jc w:val="center"/>
        <w:rPr>
          <w:b/>
        </w:rPr>
      </w:pPr>
    </w:p>
    <w:p w:rsidR="00DC657D" w:rsidRPr="00DC657D" w:rsidRDefault="00DC657D" w:rsidP="00DC657D">
      <w:pPr>
        <w:spacing w:after="0"/>
        <w:jc w:val="center"/>
        <w:rPr>
          <w:b/>
          <w:bCs/>
          <w:sz w:val="24"/>
          <w:szCs w:val="24"/>
        </w:rPr>
      </w:pPr>
      <w:r w:rsidRPr="00DC657D">
        <w:rPr>
          <w:b/>
          <w:bCs/>
          <w:sz w:val="24"/>
          <w:szCs w:val="24"/>
        </w:rPr>
        <w:t>čl. II.</w:t>
      </w:r>
    </w:p>
    <w:p w:rsidR="00DC657D" w:rsidRDefault="00DC657D" w:rsidP="00DC657D">
      <w:pPr>
        <w:spacing w:after="0"/>
        <w:jc w:val="center"/>
        <w:rPr>
          <w:b/>
          <w:bCs/>
          <w:sz w:val="24"/>
          <w:szCs w:val="24"/>
        </w:rPr>
      </w:pPr>
      <w:r w:rsidRPr="00DC657D">
        <w:rPr>
          <w:b/>
          <w:bCs/>
          <w:sz w:val="24"/>
          <w:szCs w:val="24"/>
        </w:rPr>
        <w:t>Sídlo spoločenstva</w:t>
      </w:r>
    </w:p>
    <w:p w:rsidR="00731BA4" w:rsidRPr="00DC657D" w:rsidRDefault="00731BA4" w:rsidP="00DC657D">
      <w:pPr>
        <w:spacing w:after="0"/>
        <w:jc w:val="center"/>
        <w:rPr>
          <w:b/>
          <w:bCs/>
          <w:sz w:val="24"/>
          <w:szCs w:val="24"/>
        </w:rPr>
      </w:pPr>
    </w:p>
    <w:p w:rsidR="004A3251" w:rsidRDefault="00DC657D" w:rsidP="00DC657D">
      <w:pPr>
        <w:spacing w:after="0"/>
        <w:jc w:val="center"/>
        <w:rPr>
          <w:b/>
          <w:bCs/>
          <w:sz w:val="24"/>
          <w:szCs w:val="24"/>
        </w:rPr>
      </w:pPr>
      <w:r>
        <w:rPr>
          <w:b/>
          <w:bCs/>
        </w:rPr>
        <w:t>Nižný Mirošov</w:t>
      </w:r>
      <w:r w:rsidR="00107081">
        <w:rPr>
          <w:b/>
          <w:bCs/>
        </w:rPr>
        <w:t xml:space="preserve"> č. 100</w:t>
      </w:r>
      <w:r w:rsidR="001B669A">
        <w:rPr>
          <w:b/>
          <w:bCs/>
        </w:rPr>
        <w:t>,  090 11 Vyšný Orlík</w:t>
      </w:r>
    </w:p>
    <w:p w:rsidR="00245061" w:rsidRDefault="00245061" w:rsidP="00DC657D">
      <w:pPr>
        <w:spacing w:after="0"/>
        <w:jc w:val="center"/>
        <w:rPr>
          <w:b/>
          <w:bCs/>
          <w:sz w:val="24"/>
          <w:szCs w:val="24"/>
        </w:rPr>
      </w:pPr>
    </w:p>
    <w:p w:rsidR="00DC657D" w:rsidRPr="00DC657D" w:rsidRDefault="00DC657D" w:rsidP="00DC657D">
      <w:pPr>
        <w:spacing w:after="0"/>
        <w:jc w:val="center"/>
        <w:rPr>
          <w:b/>
          <w:bCs/>
          <w:sz w:val="24"/>
          <w:szCs w:val="24"/>
        </w:rPr>
      </w:pPr>
      <w:r w:rsidRPr="00DC657D">
        <w:rPr>
          <w:b/>
          <w:bCs/>
          <w:sz w:val="24"/>
          <w:szCs w:val="24"/>
        </w:rPr>
        <w:t>čl. III.</w:t>
      </w:r>
    </w:p>
    <w:p w:rsidR="00A075BE" w:rsidRPr="00A075BE" w:rsidRDefault="00A075BE" w:rsidP="00D55E5A">
      <w:pPr>
        <w:pStyle w:val="Default"/>
        <w:jc w:val="center"/>
        <w:rPr>
          <w:rFonts w:asciiTheme="minorHAnsi" w:hAnsiTheme="minorHAnsi" w:cstheme="minorHAnsi"/>
          <w:b/>
          <w:bCs/>
          <w:sz w:val="22"/>
          <w:szCs w:val="22"/>
        </w:rPr>
      </w:pPr>
      <w:r w:rsidRPr="00A075BE">
        <w:rPr>
          <w:rFonts w:asciiTheme="minorHAnsi" w:hAnsiTheme="minorHAnsi" w:cstheme="minorHAnsi"/>
          <w:b/>
          <w:bCs/>
          <w:sz w:val="22"/>
          <w:szCs w:val="22"/>
        </w:rPr>
        <w:t>Založenie , vznik a trvanie spoločenstva</w:t>
      </w:r>
    </w:p>
    <w:p w:rsidR="00D55E5A" w:rsidRDefault="00D55E5A" w:rsidP="00D55E5A">
      <w:pPr>
        <w:spacing w:line="240" w:lineRule="auto"/>
        <w:jc w:val="both"/>
        <w:rPr>
          <w:rFonts w:cstheme="minorHAnsi"/>
          <w:color w:val="000000"/>
        </w:rPr>
      </w:pPr>
    </w:p>
    <w:p w:rsidR="00EA4DCD" w:rsidRDefault="00D55E5A" w:rsidP="00D55E5A">
      <w:pPr>
        <w:spacing w:line="240" w:lineRule="auto"/>
        <w:jc w:val="both"/>
      </w:pPr>
      <w:r>
        <w:rPr>
          <w:rFonts w:cstheme="minorHAnsi"/>
          <w:color w:val="000000"/>
        </w:rPr>
        <w:t xml:space="preserve">     </w:t>
      </w:r>
      <w:r w:rsidR="00EA4DCD" w:rsidRPr="00B82297">
        <w:t xml:space="preserve">Podieloví spoluvlastníci nehnuteľností, nachádzajúcich sa v katastrálnom území </w:t>
      </w:r>
      <w:r w:rsidR="00EA4DCD">
        <w:t>Nižný Mirošov a Vyšný Orlík</w:t>
      </w:r>
      <w:r w:rsidR="00EA4DCD" w:rsidRPr="00B82297">
        <w:t xml:space="preserve">, okres </w:t>
      </w:r>
      <w:r w:rsidR="00EA4DCD">
        <w:t>Svidník</w:t>
      </w:r>
      <w:r w:rsidR="00EA4DCD" w:rsidRPr="00B82297">
        <w:t xml:space="preserve">, zapísaní na listoch vlastníctva číslo </w:t>
      </w:r>
      <w:r w:rsidR="00EA4DCD">
        <w:t>365, 402, 401, 368, 400, 478, 364, 475, 395, 477, 366 registra E a 474</w:t>
      </w:r>
      <w:r w:rsidR="0014509A">
        <w:t xml:space="preserve"> registra C v k.u. Nižný Mirošov a 493</w:t>
      </w:r>
      <w:r w:rsidR="00EA4DCD" w:rsidRPr="00B82297">
        <w:t xml:space="preserve"> </w:t>
      </w:r>
      <w:r w:rsidR="0014509A">
        <w:t>registra E</w:t>
      </w:r>
      <w:r w:rsidR="0014509A" w:rsidRPr="00B82297">
        <w:t xml:space="preserve"> </w:t>
      </w:r>
      <w:r w:rsidR="0014509A">
        <w:t xml:space="preserve">v k.u. Vyšný Orlík, </w:t>
      </w:r>
      <w:r w:rsidR="00EA4DCD" w:rsidRPr="00B82297">
        <w:t xml:space="preserve">ktoré sú vedené na </w:t>
      </w:r>
      <w:r w:rsidR="00EA4DCD">
        <w:t>Okresnom úrade, katastrálnom odbore v</w:t>
      </w:r>
      <w:r w:rsidR="0014509A">
        <w:t>o Svidníku</w:t>
      </w:r>
      <w:r w:rsidR="00EA4DCD" w:rsidRPr="00B82297">
        <w:t xml:space="preserve">, </w:t>
      </w:r>
      <w:r w:rsidR="00EA4DCD">
        <w:t xml:space="preserve">dňa </w:t>
      </w:r>
      <w:r w:rsidR="00F609EC">
        <w:t>30.6.2019 prispôsobujú</w:t>
      </w:r>
      <w:r w:rsidR="00EC15B6">
        <w:t xml:space="preserve"> zmluv</w:t>
      </w:r>
      <w:r w:rsidR="00EA4DCD">
        <w:t>u o za</w:t>
      </w:r>
      <w:r w:rsidR="00F609EC">
        <w:t>ložení pozemkového spoločenstva</w:t>
      </w:r>
      <w:r w:rsidR="00EA4DCD">
        <w:t xml:space="preserve"> podľa § 2 ods.1 písm</w:t>
      </w:r>
      <w:r w:rsidR="00F609EC">
        <w:t>. a</w:t>
      </w:r>
      <w:r w:rsidR="00EA4DCD">
        <w:t xml:space="preserve">) zákona č.97/2013 Z.z. </w:t>
      </w:r>
      <w:r w:rsidR="00F609EC">
        <w:t>zákonu č. 110/2018 Z.z.</w:t>
      </w:r>
    </w:p>
    <w:p w:rsidR="000919F3" w:rsidRDefault="00F609EC" w:rsidP="00EA4DCD">
      <w:pPr>
        <w:rPr>
          <w:b/>
        </w:rPr>
      </w:pPr>
      <w:r w:rsidRPr="00C02D9B">
        <w:rPr>
          <w:b/>
        </w:rPr>
        <w:t xml:space="preserve">Pozemkové spoločenstvo je spoločenstvom vlastníkov spoločnej nehnuteľnosti podľa </w:t>
      </w:r>
      <w:r w:rsidRPr="00C02D9B">
        <w:rPr>
          <w:rFonts w:ascii="Arial" w:hAnsi="Arial" w:cs="Arial"/>
          <w:b/>
        </w:rPr>
        <w:t>§</w:t>
      </w:r>
      <w:r w:rsidRPr="00C02D9B">
        <w:rPr>
          <w:b/>
        </w:rPr>
        <w:t xml:space="preserve"> 2 ods. 1 písm. </w:t>
      </w:r>
      <w:r>
        <w:rPr>
          <w:b/>
        </w:rPr>
        <w:t>a</w:t>
      </w:r>
      <w:r w:rsidRPr="00C02D9B">
        <w:rPr>
          <w:b/>
        </w:rPr>
        <w:t xml:space="preserve">) zákona. </w:t>
      </w:r>
    </w:p>
    <w:p w:rsidR="00EA4DCD" w:rsidRDefault="00F609EC" w:rsidP="00EA4DCD">
      <w:pPr>
        <w:rPr>
          <w:sz w:val="28"/>
          <w:szCs w:val="28"/>
        </w:rPr>
      </w:pPr>
      <w:r w:rsidRPr="00C02D9B">
        <w:rPr>
          <w:b/>
        </w:rPr>
        <w:t xml:space="preserve">Nejde o spoločenstvo vlastníkov spoločne obhospodarovaných nehnuteľností podľa </w:t>
      </w:r>
      <w:r w:rsidRPr="00C02D9B">
        <w:rPr>
          <w:rFonts w:ascii="Arial" w:hAnsi="Arial" w:cs="Arial"/>
          <w:b/>
        </w:rPr>
        <w:t>§</w:t>
      </w:r>
      <w:r w:rsidRPr="00C02D9B">
        <w:rPr>
          <w:b/>
        </w:rPr>
        <w:t xml:space="preserve"> 2 ods. 1 písm. d) zákona.</w:t>
      </w:r>
    </w:p>
    <w:p w:rsidR="000919F3" w:rsidRPr="000919F3" w:rsidRDefault="000919F3" w:rsidP="000919F3">
      <w:pPr>
        <w:jc w:val="center"/>
        <w:rPr>
          <w:b/>
        </w:rPr>
      </w:pPr>
      <w:r w:rsidRPr="000919F3">
        <w:rPr>
          <w:b/>
        </w:rPr>
        <w:lastRenderedPageBreak/>
        <w:t>Čl. I</w:t>
      </w:r>
      <w:r>
        <w:rPr>
          <w:b/>
        </w:rPr>
        <w:t>V</w:t>
      </w:r>
      <w:r w:rsidRPr="000919F3">
        <w:rPr>
          <w:b/>
        </w:rPr>
        <w:t>.</w:t>
      </w:r>
    </w:p>
    <w:p w:rsidR="000919F3" w:rsidRPr="000919F3" w:rsidRDefault="000919F3" w:rsidP="000919F3">
      <w:pPr>
        <w:jc w:val="center"/>
        <w:rPr>
          <w:b/>
        </w:rPr>
      </w:pPr>
      <w:r w:rsidRPr="000919F3">
        <w:rPr>
          <w:b/>
        </w:rPr>
        <w:t>Spoločná nehnuteľnosť</w:t>
      </w:r>
    </w:p>
    <w:p w:rsidR="000919F3" w:rsidRDefault="00D55E5A" w:rsidP="00D55E5A">
      <w:pPr>
        <w:spacing w:after="0" w:line="240" w:lineRule="auto"/>
        <w:jc w:val="both"/>
      </w:pPr>
      <w:r>
        <w:t xml:space="preserve">     </w:t>
      </w:r>
      <w:r w:rsidR="000919F3" w:rsidRPr="00677988">
        <w:t>Spoločnou nehnuteľnosťou, na ktorej je založené pozemkové spoločenstvo sa rozumie jedna nehnuteľná vec, ktorá pozostáva z viacerých samostatných pozemkov</w:t>
      </w:r>
      <w:r w:rsidR="000919F3">
        <w:t xml:space="preserve"> na ktorú sa vzťahov</w:t>
      </w:r>
      <w:r w:rsidR="00801DE4">
        <w:t>a</w:t>
      </w:r>
      <w:r w:rsidR="000919F3">
        <w:t>l Zákonný článok XIX/1898.</w:t>
      </w:r>
      <w:r w:rsidR="000919F3" w:rsidRPr="00677988">
        <w:t>. Podielové spoluvlast</w:t>
      </w:r>
      <w:r w:rsidR="000919F3">
        <w:t xml:space="preserve">níctvo spoločnej nehnuteľnosti </w:t>
      </w:r>
      <w:r w:rsidR="000919F3" w:rsidRPr="00677988">
        <w:t xml:space="preserve">možno zrušiť a vyporiadať podľa </w:t>
      </w:r>
      <w:r w:rsidR="000919F3">
        <w:t>§ 11 ods. 13 zákona č. 330/1991 Zb.</w:t>
      </w:r>
      <w:r w:rsidR="000919F3" w:rsidRPr="00677988">
        <w:t xml:space="preserve"> </w:t>
      </w:r>
    </w:p>
    <w:p w:rsidR="00F44C6C" w:rsidRDefault="00F44C6C" w:rsidP="00D55E5A">
      <w:pPr>
        <w:spacing w:line="240" w:lineRule="auto"/>
        <w:jc w:val="both"/>
      </w:pPr>
    </w:p>
    <w:p w:rsidR="000919F3" w:rsidRDefault="000919F3" w:rsidP="00D55E5A">
      <w:pPr>
        <w:spacing w:line="240" w:lineRule="auto"/>
        <w:jc w:val="both"/>
      </w:pPr>
      <w:r w:rsidRPr="00677988">
        <w:t>Spolu celková výmera pozemkového spoločenstva je</w:t>
      </w:r>
      <w:r>
        <w:t xml:space="preserve">  </w:t>
      </w:r>
      <w:r w:rsidR="006F12C3" w:rsidRPr="000846B8">
        <w:rPr>
          <w:b/>
        </w:rPr>
        <w:t>229 4451</w:t>
      </w:r>
      <w:r w:rsidRPr="000846B8">
        <w:rPr>
          <w:b/>
        </w:rPr>
        <w:t xml:space="preserve"> m2</w:t>
      </w:r>
      <w:r w:rsidRPr="00677988">
        <w:t>.</w:t>
      </w:r>
    </w:p>
    <w:p w:rsidR="000919F3" w:rsidRDefault="000919F3" w:rsidP="00D55E5A">
      <w:pPr>
        <w:spacing w:line="240" w:lineRule="auto"/>
        <w:jc w:val="both"/>
      </w:pPr>
      <w:r w:rsidRPr="00677988">
        <w:t>Spolu počet podielov</w:t>
      </w:r>
      <w:r>
        <w:t>(hlasov)</w:t>
      </w:r>
      <w:r w:rsidRPr="00677988">
        <w:t xml:space="preserve"> spoločnej nehnuteľnosti je </w:t>
      </w:r>
      <w:r w:rsidR="006F12C3" w:rsidRPr="000846B8">
        <w:rPr>
          <w:b/>
        </w:rPr>
        <w:t>229,4</w:t>
      </w:r>
      <w:r w:rsidRPr="000846B8">
        <w:rPr>
          <w:b/>
        </w:rPr>
        <w:t>.</w:t>
      </w:r>
      <w:r>
        <w:t xml:space="preserve"> </w:t>
      </w:r>
    </w:p>
    <w:p w:rsidR="000919F3" w:rsidRPr="00677988" w:rsidRDefault="000919F3" w:rsidP="00D55E5A">
      <w:pPr>
        <w:spacing w:line="240" w:lineRule="auto"/>
        <w:jc w:val="both"/>
      </w:pPr>
      <w:r>
        <w:t>Jeden podiel(hlas)</w:t>
      </w:r>
      <w:r w:rsidRPr="00677988">
        <w:t xml:space="preserve">predstavuje výmeru </w:t>
      </w:r>
      <w:r>
        <w:t>1</w:t>
      </w:r>
      <w:r w:rsidR="00801DE4">
        <w:t>0 0</w:t>
      </w:r>
      <w:r>
        <w:t>00</w:t>
      </w:r>
      <w:r w:rsidR="00801DE4">
        <w:t xml:space="preserve"> m2</w:t>
      </w:r>
      <w:r w:rsidRPr="00677988">
        <w:t>.</w:t>
      </w:r>
    </w:p>
    <w:p w:rsidR="000919F3" w:rsidRDefault="000919F3" w:rsidP="00D55E5A">
      <w:pPr>
        <w:spacing w:line="240" w:lineRule="auto"/>
        <w:jc w:val="both"/>
      </w:pPr>
      <w:r w:rsidRPr="00677988">
        <w:t>Počet podielov</w:t>
      </w:r>
      <w:r>
        <w:t>(hlasov)</w:t>
      </w:r>
      <w:r w:rsidRPr="00677988">
        <w:t xml:space="preserve"> identifikovaných spoluvlastníkov k</w:t>
      </w:r>
      <w:r w:rsidR="006F12C3">
        <w:t> 30.5.2019</w:t>
      </w:r>
      <w:r w:rsidRPr="00677988">
        <w:t xml:space="preserve"> je</w:t>
      </w:r>
      <w:r w:rsidR="000846B8">
        <w:t xml:space="preserve"> </w:t>
      </w:r>
      <w:r w:rsidR="000846B8" w:rsidRPr="000846B8">
        <w:rPr>
          <w:b/>
        </w:rPr>
        <w:t>189,1</w:t>
      </w:r>
      <w:r w:rsidRPr="000846B8">
        <w:rPr>
          <w:b/>
        </w:rPr>
        <w:t>.</w:t>
      </w:r>
    </w:p>
    <w:p w:rsidR="000919F3" w:rsidRDefault="000919F3" w:rsidP="00D55E5A">
      <w:pPr>
        <w:spacing w:line="240" w:lineRule="auto"/>
        <w:jc w:val="both"/>
      </w:pPr>
      <w:r w:rsidRPr="00677988">
        <w:t>Počet podielov</w:t>
      </w:r>
      <w:r>
        <w:t>(hlasov)</w:t>
      </w:r>
      <w:r w:rsidRPr="00677988">
        <w:t xml:space="preserve">, </w:t>
      </w:r>
      <w:r>
        <w:t xml:space="preserve">ktoré spravuje a </w:t>
      </w:r>
      <w:r w:rsidRPr="00677988">
        <w:t xml:space="preserve">s ktorými nakladá Slovenský pozemkový fond (ďalej len fond) podľa § 10 ods. 1 a 2 zákona </w:t>
      </w:r>
      <w:r>
        <w:t>k 19.9.</w:t>
      </w:r>
      <w:bookmarkStart w:id="0" w:name="_GoBack"/>
      <w:bookmarkEnd w:id="0"/>
      <w:r>
        <w:t xml:space="preserve">.2018 </w:t>
      </w:r>
      <w:r w:rsidRPr="00677988">
        <w:t>je</w:t>
      </w:r>
      <w:r w:rsidR="00801DE4">
        <w:t xml:space="preserve"> </w:t>
      </w:r>
      <w:r w:rsidR="000846B8" w:rsidRPr="000846B8">
        <w:rPr>
          <w:b/>
        </w:rPr>
        <w:t>40,3</w:t>
      </w:r>
      <w:r w:rsidRPr="000846B8">
        <w:rPr>
          <w:b/>
        </w:rPr>
        <w:t>.</w:t>
      </w:r>
    </w:p>
    <w:p w:rsidR="00DC657D" w:rsidRPr="009A210A" w:rsidRDefault="00DC657D" w:rsidP="009A210A">
      <w:pPr>
        <w:spacing w:after="0"/>
        <w:jc w:val="center"/>
        <w:rPr>
          <w:b/>
          <w:bCs/>
          <w:i/>
          <w:iCs/>
          <w:sz w:val="24"/>
          <w:szCs w:val="24"/>
        </w:rPr>
      </w:pPr>
      <w:r w:rsidRPr="009A210A">
        <w:rPr>
          <w:b/>
          <w:bCs/>
          <w:sz w:val="24"/>
          <w:szCs w:val="24"/>
        </w:rPr>
        <w:t>čl. V</w:t>
      </w:r>
      <w:r w:rsidRPr="009A210A">
        <w:rPr>
          <w:b/>
          <w:bCs/>
          <w:i/>
          <w:iCs/>
          <w:sz w:val="24"/>
          <w:szCs w:val="24"/>
        </w:rPr>
        <w:t>.</w:t>
      </w:r>
    </w:p>
    <w:p w:rsidR="00DC657D" w:rsidRDefault="00DC657D" w:rsidP="009A210A">
      <w:pPr>
        <w:spacing w:after="0"/>
        <w:jc w:val="center"/>
        <w:rPr>
          <w:b/>
          <w:bCs/>
          <w:sz w:val="24"/>
          <w:szCs w:val="24"/>
        </w:rPr>
      </w:pPr>
      <w:r w:rsidRPr="009A210A">
        <w:rPr>
          <w:b/>
          <w:bCs/>
          <w:sz w:val="24"/>
          <w:szCs w:val="24"/>
        </w:rPr>
        <w:t>Orgány spoločenstva, ich oprávnenia a povinnosti</w:t>
      </w:r>
    </w:p>
    <w:p w:rsidR="008A6D26" w:rsidRPr="009A210A" w:rsidRDefault="008A6D26" w:rsidP="009A210A">
      <w:pPr>
        <w:spacing w:after="0"/>
        <w:jc w:val="center"/>
        <w:rPr>
          <w:b/>
          <w:bCs/>
          <w:sz w:val="24"/>
          <w:szCs w:val="24"/>
        </w:rPr>
      </w:pPr>
    </w:p>
    <w:p w:rsidR="00DC657D" w:rsidRPr="00DC657D" w:rsidRDefault="005342C7" w:rsidP="00D55E5A">
      <w:pPr>
        <w:pStyle w:val="Odsekzoznamu"/>
        <w:numPr>
          <w:ilvl w:val="0"/>
          <w:numId w:val="6"/>
        </w:numPr>
        <w:spacing w:after="0"/>
        <w:jc w:val="both"/>
      </w:pPr>
      <w:r>
        <w:t>O</w:t>
      </w:r>
      <w:r w:rsidR="00DC657D" w:rsidRPr="00DC657D">
        <w:t>rgánmi spoločenstva sú :</w:t>
      </w:r>
    </w:p>
    <w:p w:rsidR="00DC657D" w:rsidRPr="00DC657D" w:rsidRDefault="00DC657D" w:rsidP="00D55E5A">
      <w:pPr>
        <w:pStyle w:val="Odsekzoznamu"/>
        <w:spacing w:after="0"/>
        <w:jc w:val="both"/>
      </w:pPr>
      <w:r w:rsidRPr="00DC657D">
        <w:t>a/ zhromaždenie,</w:t>
      </w:r>
    </w:p>
    <w:p w:rsidR="00DC657D" w:rsidRPr="00DC657D" w:rsidRDefault="00DC657D" w:rsidP="00D55E5A">
      <w:pPr>
        <w:pStyle w:val="Odsekzoznamu"/>
        <w:spacing w:after="0"/>
        <w:jc w:val="both"/>
      </w:pPr>
      <w:r w:rsidRPr="00DC657D">
        <w:t>b/ výbor,</w:t>
      </w:r>
    </w:p>
    <w:p w:rsidR="009A210A" w:rsidRPr="00DC657D" w:rsidRDefault="00DC657D" w:rsidP="00D55E5A">
      <w:pPr>
        <w:pStyle w:val="Odsekzoznamu"/>
        <w:spacing w:after="0"/>
        <w:jc w:val="both"/>
      </w:pPr>
      <w:r w:rsidRPr="00DC657D">
        <w:t>c/ dozorná rada</w:t>
      </w:r>
    </w:p>
    <w:p w:rsidR="00DC657D" w:rsidRPr="00DC657D" w:rsidRDefault="00DC657D" w:rsidP="00D55E5A">
      <w:pPr>
        <w:pStyle w:val="Odsekzoznamu"/>
        <w:numPr>
          <w:ilvl w:val="0"/>
          <w:numId w:val="6"/>
        </w:numPr>
        <w:spacing w:after="0"/>
        <w:jc w:val="both"/>
      </w:pPr>
      <w:r w:rsidRPr="00DC657D">
        <w:t>Do orgánov spoločenstva podľa odseku 1 písm. b/ a c/ môžu byť volení členovia</w:t>
      </w:r>
      <w:r w:rsidR="005342C7">
        <w:t xml:space="preserve"> </w:t>
      </w:r>
      <w:r w:rsidRPr="00DC657D">
        <w:t xml:space="preserve">spoločenstva </w:t>
      </w:r>
      <w:r w:rsidR="00801DE4">
        <w:t>starš</w:t>
      </w:r>
      <w:r w:rsidR="00DC5963">
        <w:t xml:space="preserve">í ako 18 rokov </w:t>
      </w:r>
      <w:r w:rsidRPr="00DC657D">
        <w:t>alebo zástupcovia právnických osôb, ktoré sú členmi spoločenstva.</w:t>
      </w:r>
    </w:p>
    <w:p w:rsidR="00DC657D" w:rsidRDefault="00DC657D" w:rsidP="00D55E5A">
      <w:pPr>
        <w:pStyle w:val="Odsekzoznamu"/>
        <w:numPr>
          <w:ilvl w:val="0"/>
          <w:numId w:val="6"/>
        </w:numPr>
        <w:spacing w:after="0"/>
        <w:jc w:val="both"/>
      </w:pPr>
      <w:r w:rsidRPr="00DC657D">
        <w:t>Členom výboru spoločenstva a dozornej rady môže byť iba fyzická osoba, ktorá je spôsobilá</w:t>
      </w:r>
      <w:r w:rsidR="005342C7">
        <w:t xml:space="preserve"> </w:t>
      </w:r>
      <w:r w:rsidRPr="00DC657D">
        <w:t>na právne úkony.</w:t>
      </w:r>
    </w:p>
    <w:p w:rsidR="00DC5963" w:rsidRPr="00DC657D" w:rsidRDefault="00DC5963" w:rsidP="00D55E5A">
      <w:pPr>
        <w:pStyle w:val="Odsekzoznamu"/>
        <w:numPr>
          <w:ilvl w:val="0"/>
          <w:numId w:val="6"/>
        </w:numPr>
        <w:spacing w:after="0"/>
        <w:jc w:val="both"/>
      </w:pPr>
      <w:r>
        <w:t xml:space="preserve">Členom dozornej rady  môže byť  aj </w:t>
      </w:r>
      <w:r w:rsidRPr="00DC657D">
        <w:t>fyzická osoba, ktorá</w:t>
      </w:r>
      <w:r>
        <w:t xml:space="preserve"> nie </w:t>
      </w:r>
      <w:r w:rsidRPr="00DC657D">
        <w:t>je</w:t>
      </w:r>
      <w:r>
        <w:t xml:space="preserve"> členom spoločenstva.</w:t>
      </w:r>
    </w:p>
    <w:p w:rsidR="00DC657D" w:rsidRDefault="00DC657D" w:rsidP="00D55E5A">
      <w:pPr>
        <w:pStyle w:val="Odsekzoznamu"/>
        <w:numPr>
          <w:ilvl w:val="0"/>
          <w:numId w:val="6"/>
        </w:numPr>
        <w:spacing w:after="0"/>
        <w:jc w:val="both"/>
      </w:pPr>
      <w:r w:rsidRPr="00DC657D">
        <w:t>Volebné obdobie orgánov spoločenstva pod písm. b/ a c/ je stanovené touto zmluvou na</w:t>
      </w:r>
      <w:r w:rsidR="005342C7">
        <w:t xml:space="preserve"> </w:t>
      </w:r>
      <w:r w:rsidRPr="00DC657D">
        <w:t>obdobie 5 rokov.</w:t>
      </w:r>
    </w:p>
    <w:p w:rsidR="00DC5963" w:rsidRDefault="00DC5963" w:rsidP="00D55E5A">
      <w:pPr>
        <w:pStyle w:val="Odsekzoznamu"/>
        <w:numPr>
          <w:ilvl w:val="0"/>
          <w:numId w:val="6"/>
        </w:numPr>
        <w:spacing w:after="0"/>
        <w:jc w:val="both"/>
      </w:pPr>
      <w:r w:rsidRPr="00DC5963">
        <w:t>Funkčné obdobie orgánu spoločenstva podľa odseku 1 písm. b) a c) sa začína v deň nasledujúci po zvolení orgánu spoločenstva</w:t>
      </w:r>
      <w:r>
        <w:t>;</w:t>
      </w:r>
      <w:r w:rsidRPr="00DC5963">
        <w:t xml:space="preserve"> zhromaždenie môže určiť neskorší deň začiatku funkčného obdobia. Dĺžka funkčného obdobia orgánu spoločenstva podľa odseku 1 písm. b) a c) nesmie presiahnuť dĺžku jeho volebného obdobia. Ak na uvoľnené miesto v orgáne spoločenstva nastupuje náhradník alebo je zvolený nový člen orgánu spoločenstva, jeho funkčné obdobie trvá do konca funkčného obdobia orgánu spoločenstva, ktorého je náhradníkom.</w:t>
      </w:r>
    </w:p>
    <w:p w:rsidR="00DC657D" w:rsidRDefault="00DC657D" w:rsidP="00D55E5A">
      <w:pPr>
        <w:pStyle w:val="Odsekzoznamu"/>
        <w:numPr>
          <w:ilvl w:val="0"/>
          <w:numId w:val="6"/>
        </w:numPr>
        <w:spacing w:after="0"/>
        <w:jc w:val="both"/>
      </w:pPr>
      <w:r w:rsidRPr="00DC657D">
        <w:t>Voľba členov výboru a dozornej rady spoločenstva sa uskutočňuje verejným hlasovaním.</w:t>
      </w:r>
    </w:p>
    <w:p w:rsidR="00DC657D" w:rsidRDefault="00DC657D" w:rsidP="00D55E5A">
      <w:pPr>
        <w:pStyle w:val="Odsekzoznamu"/>
        <w:numPr>
          <w:ilvl w:val="0"/>
          <w:numId w:val="6"/>
        </w:numPr>
        <w:spacing w:after="0"/>
        <w:jc w:val="both"/>
      </w:pPr>
      <w:r w:rsidRPr="00DC657D">
        <w:t>Členovi orgánu spoločenstva pod písm. b/ a c/ možno priznať za výkon jeho funkcie</w:t>
      </w:r>
      <w:r w:rsidR="005342C7">
        <w:t xml:space="preserve"> </w:t>
      </w:r>
      <w:r w:rsidRPr="00DC657D">
        <w:t>odmenu. Výšku odmeny určí zhromaždenie.</w:t>
      </w:r>
    </w:p>
    <w:p w:rsidR="00D55E5A" w:rsidRPr="00D55E5A" w:rsidRDefault="00D55E5A" w:rsidP="00D55E5A">
      <w:pPr>
        <w:jc w:val="center"/>
        <w:rPr>
          <w:b/>
          <w:i/>
          <w:iCs/>
        </w:rPr>
      </w:pPr>
      <w:r w:rsidRPr="00D55E5A">
        <w:rPr>
          <w:b/>
        </w:rPr>
        <w:t>čl. VI</w:t>
      </w:r>
      <w:r w:rsidRPr="00D55E5A">
        <w:rPr>
          <w:b/>
          <w:i/>
          <w:iCs/>
        </w:rPr>
        <w:t>.</w:t>
      </w:r>
    </w:p>
    <w:p w:rsidR="00D55E5A" w:rsidRPr="00D55E5A" w:rsidRDefault="00D55E5A" w:rsidP="00D55E5A">
      <w:pPr>
        <w:spacing w:after="0"/>
        <w:jc w:val="center"/>
        <w:rPr>
          <w:b/>
          <w:bCs/>
          <w:sz w:val="24"/>
          <w:szCs w:val="24"/>
        </w:rPr>
      </w:pPr>
      <w:r>
        <w:rPr>
          <w:b/>
          <w:bCs/>
          <w:sz w:val="24"/>
          <w:szCs w:val="24"/>
        </w:rPr>
        <w:t>Zhromaždenie</w:t>
      </w:r>
    </w:p>
    <w:p w:rsidR="00D55E5A" w:rsidRPr="00DC657D" w:rsidRDefault="00D55E5A" w:rsidP="00D55E5A">
      <w:pPr>
        <w:pStyle w:val="Odsekzoznamu"/>
        <w:spacing w:after="0"/>
        <w:jc w:val="center"/>
      </w:pPr>
    </w:p>
    <w:p w:rsidR="00DC657D" w:rsidRPr="00DC657D" w:rsidRDefault="00DC657D" w:rsidP="00D55E5A">
      <w:pPr>
        <w:pStyle w:val="Odsekzoznamu"/>
        <w:numPr>
          <w:ilvl w:val="0"/>
          <w:numId w:val="9"/>
        </w:numPr>
        <w:spacing w:after="0"/>
        <w:jc w:val="both"/>
      </w:pPr>
      <w:r w:rsidRPr="00DC657D">
        <w:t>Najvyšším orgánom spoločenstva je zhromaždenie. Zhromaždenie sa skladá zo všetkých</w:t>
      </w:r>
      <w:r w:rsidR="005342C7">
        <w:t xml:space="preserve"> </w:t>
      </w:r>
      <w:r w:rsidRPr="00DC657D">
        <w:t>členov spoločenstva. Zasadnutie zhromaždenia zvoláva výbor spoločenstva najmenej raz za</w:t>
      </w:r>
      <w:r w:rsidR="005342C7">
        <w:t xml:space="preserve"> </w:t>
      </w:r>
      <w:r w:rsidRPr="00DC657D">
        <w:t>rok</w:t>
      </w:r>
      <w:r w:rsidRPr="00D55E5A">
        <w:rPr>
          <w:b/>
          <w:bCs/>
        </w:rPr>
        <w:t xml:space="preserve">. </w:t>
      </w:r>
      <w:r w:rsidRPr="00DC657D">
        <w:t>Výbor je povinný pozvať na zasadnutie zhromaždenia najmenej 30 dní pred termínom</w:t>
      </w:r>
      <w:r w:rsidR="005342C7">
        <w:t xml:space="preserve"> </w:t>
      </w:r>
      <w:r w:rsidRPr="00DC657D">
        <w:t>zasadnutia zhromaždenia všetkých členov spoločenstva a fond, ak fond spravuje podiely</w:t>
      </w:r>
      <w:r w:rsidR="005342C7">
        <w:t xml:space="preserve"> </w:t>
      </w:r>
      <w:r w:rsidRPr="00DC657D">
        <w:t>spoločnej nehnuteľnosti alebo s nimi nakladá. Výbor najmenej 25 dní pred termínom</w:t>
      </w:r>
      <w:r w:rsidR="005342C7">
        <w:t xml:space="preserve"> </w:t>
      </w:r>
      <w:r w:rsidRPr="00DC657D">
        <w:t>zasadnutia zhromaždenia uverejní oznámenie o zasadnutí zhromaždenia v médiu s celoštátnou</w:t>
      </w:r>
      <w:r w:rsidR="005342C7">
        <w:t xml:space="preserve"> </w:t>
      </w:r>
      <w:r w:rsidRPr="00DC657D">
        <w:t>pôsobnosťou, alebo na obvyklom mieste uverejnenia, ktorým je O</w:t>
      </w:r>
      <w:r w:rsidR="00966751">
        <w:t xml:space="preserve">znamovacia tabuľa </w:t>
      </w:r>
      <w:r w:rsidR="00F42A6E">
        <w:t>pozemkového spoločenstva</w:t>
      </w:r>
      <w:r w:rsidR="00966751">
        <w:t xml:space="preserve"> </w:t>
      </w:r>
      <w:r w:rsidR="00966751">
        <w:lastRenderedPageBreak/>
        <w:t xml:space="preserve">pri </w:t>
      </w:r>
      <w:r w:rsidR="00F118A4">
        <w:t xml:space="preserve">obecnej budove súpisne číslo 49 ( teraz </w:t>
      </w:r>
      <w:r w:rsidR="00966751">
        <w:t>predaj</w:t>
      </w:r>
      <w:r w:rsidR="00F118A4">
        <w:t>ňa</w:t>
      </w:r>
      <w:r w:rsidR="00966751">
        <w:t xml:space="preserve"> potravín</w:t>
      </w:r>
      <w:r w:rsidR="00F118A4">
        <w:t>)</w:t>
      </w:r>
      <w:r w:rsidRPr="00DC657D">
        <w:t xml:space="preserve"> a</w:t>
      </w:r>
      <w:r w:rsidR="00E5475D">
        <w:t>lebo</w:t>
      </w:r>
      <w:r w:rsidRPr="00DC657D">
        <w:t xml:space="preserve"> webov</w:t>
      </w:r>
      <w:r w:rsidR="00E5475D">
        <w:t xml:space="preserve">om </w:t>
      </w:r>
      <w:r w:rsidRPr="00DC657D">
        <w:t>portál</w:t>
      </w:r>
      <w:r w:rsidR="00E5475D">
        <w:t xml:space="preserve">i </w:t>
      </w:r>
      <w:r w:rsidR="00F42A6E">
        <w:t>pozemkového spoločenstva</w:t>
      </w:r>
      <w:r w:rsidR="00E5475D">
        <w:t>.</w:t>
      </w:r>
      <w:r w:rsidRPr="00DC657D">
        <w:t xml:space="preserve"> V pozvánke na zasadnutie zhromaždenia a v oznámení o zasadnutí</w:t>
      </w:r>
      <w:r w:rsidR="00E5475D">
        <w:t xml:space="preserve"> </w:t>
      </w:r>
      <w:r w:rsidRPr="00DC657D">
        <w:t>zhromaždenia výbor uvedie názov a sídlo spoločenstva, miesto, dátum a hodinu zasadnutia</w:t>
      </w:r>
      <w:r w:rsidR="005342C7">
        <w:t xml:space="preserve"> </w:t>
      </w:r>
      <w:r w:rsidRPr="00DC657D">
        <w:t>zhromaždenia, údaj, či ide o čiastkovú schôdzu alebo mimoriadne zasadnutie zhromaždenia,</w:t>
      </w:r>
      <w:r w:rsidR="005342C7">
        <w:t xml:space="preserve"> </w:t>
      </w:r>
      <w:r w:rsidRPr="00DC657D">
        <w:t>program zasadnutia zhromaždenia a poučenie o možnosti zúčastniť sa zasadnutia</w:t>
      </w:r>
      <w:r w:rsidR="005342C7">
        <w:t xml:space="preserve"> </w:t>
      </w:r>
      <w:r w:rsidRPr="00DC657D">
        <w:t>prostredníctvom zástupcu na základe splnomocnenia. Ak vlastník podielu spoločnej</w:t>
      </w:r>
      <w:r w:rsidR="005342C7">
        <w:t xml:space="preserve"> </w:t>
      </w:r>
      <w:r w:rsidRPr="00DC657D">
        <w:t>nehnuteľnosti prevádza svoj podiel podľa § 9 ods. 7 zákona alebo ak fond prevádza podiel vo</w:t>
      </w:r>
      <w:r w:rsidR="005342C7">
        <w:t xml:space="preserve"> </w:t>
      </w:r>
      <w:r w:rsidRPr="00DC657D">
        <w:t>vlastníctve štátu podľa § 11 ods. 2 zákona, výbor to uvedie v programe zasadnutia</w:t>
      </w:r>
      <w:r w:rsidR="005342C7">
        <w:t xml:space="preserve"> </w:t>
      </w:r>
      <w:r w:rsidRPr="00DC657D">
        <w:t>zhromaždenia.</w:t>
      </w:r>
    </w:p>
    <w:p w:rsidR="00DC657D" w:rsidRDefault="00DC657D" w:rsidP="00D55E5A">
      <w:pPr>
        <w:pStyle w:val="Odsekzoznamu"/>
        <w:numPr>
          <w:ilvl w:val="0"/>
          <w:numId w:val="9"/>
        </w:numPr>
        <w:spacing w:after="0"/>
        <w:jc w:val="both"/>
      </w:pPr>
      <w:r w:rsidRPr="00DC657D">
        <w:t>Výbor je povinný zvolať zasadnutie zhromaždenia, ak ho o to písomne požiadajú členovia</w:t>
      </w:r>
      <w:r w:rsidR="005342C7">
        <w:t xml:space="preserve"> </w:t>
      </w:r>
      <w:r w:rsidRPr="00DC657D">
        <w:t>spoločenstva, k</w:t>
      </w:r>
      <w:r w:rsidR="00DC5963">
        <w:t>torých hlasy predstavujú aspoň štvrti</w:t>
      </w:r>
      <w:r w:rsidRPr="00DC657D">
        <w:t>nu hlasov členov spoločenstva, v termíne,</w:t>
      </w:r>
      <w:r w:rsidR="005342C7">
        <w:t xml:space="preserve"> </w:t>
      </w:r>
      <w:r w:rsidRPr="00DC657D">
        <w:t>ktorý navrhnú členovia spoločenstva. Ak výbor nezvolá zasadnutie zhromaždenia alebo ak ho</w:t>
      </w:r>
      <w:r w:rsidR="005342C7">
        <w:t xml:space="preserve">  z</w:t>
      </w:r>
      <w:r w:rsidRPr="00DC657D">
        <w:t>volá v inom termíne, na ktorom sa nedohodol s členmi spoločenstva, ktorí ho o zvolanie</w:t>
      </w:r>
      <w:r w:rsidR="005342C7">
        <w:t xml:space="preserve"> </w:t>
      </w:r>
      <w:r w:rsidRPr="00DC657D">
        <w:t>zasadnutia zhromaždenia požiadali, zasadnutie zhromaždenia zvolá splnomocnen</w:t>
      </w:r>
      <w:r w:rsidR="003A0C7B">
        <w:t>ý</w:t>
      </w:r>
      <w:r w:rsidR="005342C7">
        <w:t xml:space="preserve"> </w:t>
      </w:r>
      <w:r w:rsidRPr="00DC657D">
        <w:t>zástupc</w:t>
      </w:r>
      <w:r w:rsidR="003A0C7B">
        <w:t>a členov spoločenstva alebo dozorná rada</w:t>
      </w:r>
      <w:r w:rsidRPr="00DC657D">
        <w:t>.</w:t>
      </w:r>
    </w:p>
    <w:p w:rsidR="003A0C7B" w:rsidRDefault="003A0C7B" w:rsidP="00D55E5A">
      <w:pPr>
        <w:pStyle w:val="Odsekzoznamu"/>
        <w:numPr>
          <w:ilvl w:val="0"/>
          <w:numId w:val="9"/>
        </w:numPr>
        <w:spacing w:after="0"/>
        <w:jc w:val="both"/>
      </w:pPr>
      <w:r>
        <w:t xml:space="preserve">Výbor môže rozhodnúť o uskutočnení  </w:t>
      </w:r>
      <w:r w:rsidRPr="00DC657D">
        <w:t>zasadnuti</w:t>
      </w:r>
      <w:r>
        <w:t>a</w:t>
      </w:r>
      <w:r w:rsidRPr="00DC657D">
        <w:t xml:space="preserve"> zhromaždenia</w:t>
      </w:r>
      <w:r>
        <w:t xml:space="preserve"> formou korešpondenčného hlasovania.</w:t>
      </w:r>
    </w:p>
    <w:p w:rsidR="00843B6D" w:rsidRPr="00DC657D" w:rsidRDefault="00DC657D" w:rsidP="00843B6D">
      <w:pPr>
        <w:pStyle w:val="Odsekzoznamu"/>
        <w:numPr>
          <w:ilvl w:val="0"/>
          <w:numId w:val="9"/>
        </w:numPr>
        <w:spacing w:after="0"/>
        <w:jc w:val="both"/>
      </w:pPr>
      <w:r w:rsidRPr="00DC657D">
        <w:t>Do pôsobnosti zhromaždenia patrí</w:t>
      </w:r>
    </w:p>
    <w:p w:rsidR="003A0C7B" w:rsidRPr="00B80413" w:rsidRDefault="003A0C7B" w:rsidP="00843B6D">
      <w:pPr>
        <w:pStyle w:val="Odsekzoznamu"/>
        <w:numPr>
          <w:ilvl w:val="0"/>
          <w:numId w:val="12"/>
        </w:numPr>
        <w:spacing w:after="0" w:line="240" w:lineRule="auto"/>
      </w:pPr>
      <w:r w:rsidRPr="00B80413">
        <w:t xml:space="preserve">schvaľovať zmluvu o spoločenstve a jej zmeny okrem zmien v zozname členov a zozname </w:t>
      </w:r>
      <w:r w:rsidR="00843B6D">
        <w:t xml:space="preserve">   </w:t>
      </w:r>
      <w:r w:rsidRPr="00B80413">
        <w:t xml:space="preserve">nehnuteľností, </w:t>
      </w:r>
    </w:p>
    <w:p w:rsidR="003A0C7B" w:rsidRPr="00B80413" w:rsidRDefault="003A0C7B" w:rsidP="00843B6D">
      <w:pPr>
        <w:numPr>
          <w:ilvl w:val="0"/>
          <w:numId w:val="12"/>
        </w:numPr>
        <w:spacing w:after="0" w:line="240" w:lineRule="auto"/>
      </w:pPr>
      <w:r w:rsidRPr="00B80413">
        <w:t xml:space="preserve">schvaľovať stanovy a ich zmeny, </w:t>
      </w:r>
    </w:p>
    <w:p w:rsidR="003A0C7B" w:rsidRPr="00B80413" w:rsidRDefault="003A0C7B" w:rsidP="00843B6D">
      <w:pPr>
        <w:numPr>
          <w:ilvl w:val="0"/>
          <w:numId w:val="12"/>
        </w:numPr>
        <w:spacing w:after="0" w:line="240" w:lineRule="auto"/>
      </w:pPr>
      <w:r w:rsidRPr="00B80413">
        <w:t xml:space="preserve">voliť a odvolávať členov a náhradníkov členov orgánov spoločenstva uvedených v § 13 ods. 1 písm. b) až d) zákona, </w:t>
      </w:r>
    </w:p>
    <w:p w:rsidR="003A0C7B" w:rsidRPr="00B80413" w:rsidRDefault="003A0C7B" w:rsidP="00843B6D">
      <w:pPr>
        <w:numPr>
          <w:ilvl w:val="0"/>
          <w:numId w:val="12"/>
        </w:numPr>
        <w:spacing w:after="0" w:line="240" w:lineRule="auto"/>
      </w:pPr>
      <w:r w:rsidRPr="00B80413">
        <w:t>rozhodovať o oddelení časti spoločnej nehnuteľnosti podľa §8 ods. 2 zákona</w:t>
      </w:r>
    </w:p>
    <w:p w:rsidR="003A0C7B" w:rsidRPr="00B80413" w:rsidRDefault="003A0C7B" w:rsidP="00843B6D">
      <w:pPr>
        <w:pStyle w:val="Odsekzoznamu1"/>
        <w:widowControl w:val="0"/>
        <w:numPr>
          <w:ilvl w:val="0"/>
          <w:numId w:val="12"/>
        </w:numPr>
        <w:shd w:val="clear" w:color="auto" w:fill="FFFFFF"/>
        <w:spacing w:after="0" w:line="240" w:lineRule="auto"/>
        <w:jc w:val="both"/>
        <w:rPr>
          <w:szCs w:val="24"/>
          <w:lang w:eastAsia="sk-SK"/>
        </w:rPr>
      </w:pPr>
      <w:r w:rsidRPr="00B80413">
        <w:rPr>
          <w:szCs w:val="24"/>
          <w:lang w:eastAsia="sk-SK"/>
        </w:rPr>
        <w:t>rozhodovať o poverení spoločenstva konať vo veci nadobudnutia vlastníctva podielu na spoločnej nehnuteľnosti podľa § 9 ods. 10 zákona,</w:t>
      </w:r>
    </w:p>
    <w:p w:rsidR="003A0C7B" w:rsidRPr="00B80413" w:rsidRDefault="003A0C7B" w:rsidP="00843B6D">
      <w:pPr>
        <w:numPr>
          <w:ilvl w:val="0"/>
          <w:numId w:val="12"/>
        </w:numPr>
        <w:spacing w:after="0" w:line="240" w:lineRule="auto"/>
      </w:pPr>
      <w:r w:rsidRPr="00B80413">
        <w:t>rozhodovať o hospodárení spoločenstva, spôsobe užívania spoločnej nehnuteľnosti a nakladaní  s majetkom  spoločenstva,</w:t>
      </w:r>
    </w:p>
    <w:p w:rsidR="003A0C7B" w:rsidRPr="00B80413" w:rsidRDefault="003A0C7B" w:rsidP="00843B6D">
      <w:pPr>
        <w:numPr>
          <w:ilvl w:val="0"/>
          <w:numId w:val="12"/>
        </w:numPr>
        <w:spacing w:after="0" w:line="240" w:lineRule="auto"/>
      </w:pPr>
      <w:r w:rsidRPr="00B80413">
        <w:t xml:space="preserve">schvaľovať účtovnú závierku, </w:t>
      </w:r>
    </w:p>
    <w:p w:rsidR="003A0C7B" w:rsidRPr="00B80413" w:rsidRDefault="003A0C7B" w:rsidP="00843B6D">
      <w:pPr>
        <w:pStyle w:val="Odsekzoznamu1"/>
        <w:widowControl w:val="0"/>
        <w:numPr>
          <w:ilvl w:val="0"/>
          <w:numId w:val="12"/>
        </w:numPr>
        <w:shd w:val="clear" w:color="auto" w:fill="FFFFFF"/>
        <w:spacing w:after="0" w:line="240" w:lineRule="auto"/>
        <w:jc w:val="both"/>
        <w:rPr>
          <w:szCs w:val="24"/>
          <w:lang w:eastAsia="sk-SK"/>
        </w:rPr>
      </w:pPr>
      <w:r w:rsidRPr="00B80413">
        <w:rPr>
          <w:szCs w:val="24"/>
          <w:lang w:eastAsia="sk-SK"/>
        </w:rPr>
        <w:t>rozhodovať o rozdelení zisku a majetku spoločenstva určenom na rozdelenie medzi členov spoločenstva a spôsobe úhrady straty,</w:t>
      </w:r>
    </w:p>
    <w:p w:rsidR="003A0C7B" w:rsidRPr="00B80413" w:rsidRDefault="003A0C7B" w:rsidP="00843B6D">
      <w:pPr>
        <w:numPr>
          <w:ilvl w:val="0"/>
          <w:numId w:val="12"/>
        </w:numPr>
        <w:spacing w:after="0" w:line="240" w:lineRule="auto"/>
      </w:pPr>
      <w:r w:rsidRPr="00B80413">
        <w:t xml:space="preserve">rozhodovať o vstupe a podmienkach vstupu spoločenstva do obchodnej spoločnosti alebo do družstva, </w:t>
      </w:r>
    </w:p>
    <w:p w:rsidR="003A0C7B" w:rsidRPr="00B80413" w:rsidRDefault="003A0C7B" w:rsidP="00843B6D">
      <w:pPr>
        <w:numPr>
          <w:ilvl w:val="0"/>
          <w:numId w:val="12"/>
        </w:numPr>
        <w:spacing w:after="0" w:line="240" w:lineRule="auto"/>
      </w:pPr>
      <w:r w:rsidRPr="00B80413">
        <w:t xml:space="preserve">rozhodovať o zrušení spoločenstva, </w:t>
      </w:r>
    </w:p>
    <w:p w:rsidR="00DC657D" w:rsidRPr="00DC657D" w:rsidRDefault="003A0C7B" w:rsidP="00843B6D">
      <w:pPr>
        <w:pStyle w:val="Odsekzoznamu"/>
        <w:numPr>
          <w:ilvl w:val="0"/>
          <w:numId w:val="12"/>
        </w:numPr>
        <w:spacing w:after="0"/>
        <w:jc w:val="both"/>
      </w:pPr>
      <w:r>
        <w:t xml:space="preserve">k)  </w:t>
      </w:r>
      <w:r w:rsidRPr="00B80413">
        <w:t>rozhodovať o </w:t>
      </w:r>
      <w:r w:rsidRPr="00D55E5A">
        <w:rPr>
          <w:color w:val="000000"/>
        </w:rPr>
        <w:t>ďalších záležitostiach spoločenstva, ak rozhodovanie o nich nie je zverené iným   orgánom spoločenstva</w:t>
      </w:r>
      <w:r w:rsidR="00DC657D" w:rsidRPr="00DC657D">
        <w:t xml:space="preserve"> schvaľovať zmluvu o spoločenstve a jej zmeny,</w:t>
      </w:r>
    </w:p>
    <w:p w:rsidR="00DC657D" w:rsidRPr="00DC657D" w:rsidRDefault="00DC657D" w:rsidP="00D55E5A">
      <w:pPr>
        <w:pStyle w:val="Odsekzoznamu"/>
        <w:numPr>
          <w:ilvl w:val="0"/>
          <w:numId w:val="9"/>
        </w:numPr>
        <w:spacing w:after="0"/>
        <w:jc w:val="both"/>
      </w:pPr>
      <w:r w:rsidRPr="00DC657D">
        <w:t>Každý člen spoločenstva má pri rozhodovaní o právach a povinnostiach taký počet</w:t>
      </w:r>
      <w:r w:rsidR="00CF30DE">
        <w:t xml:space="preserve"> </w:t>
      </w:r>
      <w:r w:rsidRPr="00DC657D">
        <w:t>hlasov, aký mu patrí podľa pomeru účasti člena spoločenstva na výkone práv a povinností.</w:t>
      </w:r>
    </w:p>
    <w:p w:rsidR="00D96F3B" w:rsidRDefault="00D96F3B" w:rsidP="00D55E5A">
      <w:pPr>
        <w:pStyle w:val="Odsekzoznamu"/>
        <w:numPr>
          <w:ilvl w:val="0"/>
          <w:numId w:val="9"/>
        </w:numPr>
        <w:spacing w:after="0"/>
        <w:jc w:val="both"/>
      </w:pPr>
      <w:r w:rsidRPr="00D96F3B">
        <w:t xml:space="preserve">Zhromaždenie rozhoduje podľa ods. 4písm. a), b),  i) a j) nadpolovičnou väčšinou všetkých hlasov  členov spoločenstva. O veciach podľa ods. 4písm. c), f), g), h) a k) zhromaždenie rozhoduje nadpolovičnou väčšinou hlasov členov spoločenstva, ktorých podiely na spoločnej nehnuteľnosti nespravuje alebo s ktorými nenakladá fond podľa § 10 ods. 1 a 2 zákona, a ktorých podiely na spoločne obhospodarovanej nehnuteľnosti nespravuje alebo s ktorými nenakladá správca. O veciach podľa ods. 4písm. d) a e) rozhodujú len vlastníci spoločnej nehnuteľnosti nadpolovičnou väčšinou všetkých hlasov. Prehlasovaní členovia spoločenstva majú právo obrátiť sa na súd, aby rozhodol o neplatnosti rozhodnutia zhromaždenia. </w:t>
      </w:r>
    </w:p>
    <w:p w:rsidR="00DC657D" w:rsidRPr="00DC657D" w:rsidRDefault="00DC657D" w:rsidP="00D55E5A">
      <w:pPr>
        <w:pStyle w:val="Odsekzoznamu"/>
        <w:numPr>
          <w:ilvl w:val="0"/>
          <w:numId w:val="9"/>
        </w:numPr>
        <w:spacing w:after="0"/>
        <w:jc w:val="both"/>
      </w:pPr>
      <w:r w:rsidRPr="00DC657D">
        <w:t>Zhromaždenie môže zasadať formou čiastkových schôdzí, ak o tom rozhodne výbor,</w:t>
      </w:r>
      <w:r w:rsidR="00396720">
        <w:t xml:space="preserve"> </w:t>
      </w:r>
      <w:r w:rsidRPr="00DC657D">
        <w:t>pričom čiastkové schôdze sú súčasťou jedného zasadnutia zhromaždenia. Každý člen</w:t>
      </w:r>
      <w:r w:rsidR="00396720">
        <w:t xml:space="preserve"> </w:t>
      </w:r>
      <w:r w:rsidRPr="00DC657D">
        <w:t>spoločenstva môže hlasovať len na jednej z čiastkových schôdzí. Pri rozhodovaní sa sčítavajú</w:t>
      </w:r>
      <w:r w:rsidR="00396720">
        <w:t xml:space="preserve"> </w:t>
      </w:r>
      <w:r w:rsidRPr="00DC657D">
        <w:t xml:space="preserve">hlasy odovzdané na </w:t>
      </w:r>
      <w:r w:rsidRPr="00DC657D">
        <w:lastRenderedPageBreak/>
        <w:t>všetkých čiastkových schôdzach. Na zvolávanie čiastkovej schôdze sa</w:t>
      </w:r>
      <w:r w:rsidR="00396720">
        <w:t xml:space="preserve"> </w:t>
      </w:r>
      <w:r w:rsidRPr="00DC657D">
        <w:t>primerane vzťahuje § 14  zákona.</w:t>
      </w:r>
    </w:p>
    <w:p w:rsidR="00D96F3B" w:rsidRDefault="00D96F3B" w:rsidP="00D55E5A">
      <w:pPr>
        <w:pStyle w:val="Odsekzoznamu"/>
        <w:numPr>
          <w:ilvl w:val="0"/>
          <w:numId w:val="9"/>
        </w:numPr>
        <w:spacing w:after="0"/>
        <w:jc w:val="both"/>
      </w:pPr>
      <w:r w:rsidRPr="00D96F3B">
        <w:t>Výbor môže zvolať mimoriadne zasadnutie zhromaždenia, ak sa hlasovania na zhromaždení nezúčastnia členovia spoločenstva, ktorí disponujú nadpolovičnou väčšinou hlasov podľa odseku 6. Na zvolanie mimoriadneho zasadnutia zhromaždenia sa primerane vzťahuje ods. 2 tohto článku. Na mimoriadnom zasadnutí zhromaždenia zhromaždenie rozhoduje nadpolovičnou väčšinou hlasov prítomných členov spoločenstva. Zhromaždenie nemôže na mimoriadnom zasadnutí rozhodovať o veciach podľa</w:t>
      </w:r>
      <w:r w:rsidR="00843B6D">
        <w:t xml:space="preserve"> </w:t>
      </w:r>
      <w:r w:rsidRPr="00D96F3B">
        <w:t>ods. 4písm. a), b), d), e), i) a j) tohto článku.</w:t>
      </w:r>
    </w:p>
    <w:p w:rsidR="00D96F3B" w:rsidRDefault="00D96F3B" w:rsidP="00843B6D">
      <w:pPr>
        <w:pStyle w:val="Odsekzoznamu"/>
        <w:numPr>
          <w:ilvl w:val="0"/>
          <w:numId w:val="9"/>
        </w:numPr>
        <w:spacing w:after="0" w:line="240" w:lineRule="auto"/>
        <w:jc w:val="both"/>
      </w:pPr>
      <w:r w:rsidRPr="00D96F3B">
        <w:t>Člen spoločenstva sa môže dať zastupovať na zhromaždení zástupcom. Takéto zastúpenie vzniká na základe</w:t>
      </w:r>
      <w:r>
        <w:t xml:space="preserve"> </w:t>
      </w:r>
      <w:r w:rsidRPr="00D96F3B">
        <w:t>písomnej  plnej moci. Splnomocnenec potom hlasuje počtom hlasov zodpovedajúcich spoluvlastníckemu podielu splnomocniteľa.</w:t>
      </w:r>
    </w:p>
    <w:p w:rsidR="00843B6D" w:rsidRDefault="00843B6D" w:rsidP="00843B6D">
      <w:pPr>
        <w:pStyle w:val="Odsekzoznamu"/>
        <w:spacing w:after="0" w:line="240" w:lineRule="auto"/>
        <w:jc w:val="both"/>
      </w:pPr>
    </w:p>
    <w:p w:rsidR="00843B6D" w:rsidRPr="00D55E5A" w:rsidRDefault="00843B6D" w:rsidP="00843B6D">
      <w:pPr>
        <w:spacing w:line="240" w:lineRule="auto"/>
        <w:jc w:val="center"/>
        <w:rPr>
          <w:b/>
          <w:i/>
          <w:iCs/>
        </w:rPr>
      </w:pPr>
      <w:r>
        <w:t xml:space="preserve"> </w:t>
      </w:r>
      <w:r w:rsidRPr="00D55E5A">
        <w:rPr>
          <w:b/>
        </w:rPr>
        <w:t>čl. V</w:t>
      </w:r>
      <w:r w:rsidR="00B01AB1">
        <w:rPr>
          <w:b/>
        </w:rPr>
        <w:t>I</w:t>
      </w:r>
      <w:r w:rsidRPr="00D55E5A">
        <w:rPr>
          <w:b/>
        </w:rPr>
        <w:t>I</w:t>
      </w:r>
      <w:r w:rsidRPr="00D55E5A">
        <w:rPr>
          <w:b/>
          <w:i/>
          <w:iCs/>
        </w:rPr>
        <w:t>.</w:t>
      </w:r>
    </w:p>
    <w:p w:rsidR="00495EBA" w:rsidRDefault="00843B6D" w:rsidP="00843B6D">
      <w:pPr>
        <w:spacing w:after="0" w:line="240" w:lineRule="auto"/>
        <w:jc w:val="center"/>
        <w:rPr>
          <w:b/>
          <w:bCs/>
          <w:sz w:val="24"/>
          <w:szCs w:val="24"/>
        </w:rPr>
      </w:pPr>
      <w:r>
        <w:rPr>
          <w:b/>
          <w:bCs/>
          <w:sz w:val="24"/>
          <w:szCs w:val="24"/>
        </w:rPr>
        <w:t>Výbor</w:t>
      </w:r>
    </w:p>
    <w:p w:rsidR="00843B6D" w:rsidRDefault="00843B6D" w:rsidP="00843B6D">
      <w:pPr>
        <w:spacing w:after="0" w:line="240" w:lineRule="auto"/>
        <w:jc w:val="center"/>
      </w:pPr>
    </w:p>
    <w:p w:rsidR="00843B6D" w:rsidRPr="00DC657D" w:rsidRDefault="00843B6D" w:rsidP="00843B6D">
      <w:pPr>
        <w:pStyle w:val="Odsekzoznamu"/>
        <w:numPr>
          <w:ilvl w:val="0"/>
          <w:numId w:val="13"/>
        </w:numPr>
        <w:spacing w:after="0"/>
        <w:jc w:val="both"/>
      </w:pPr>
      <w:r w:rsidRPr="00DC657D">
        <w:t>Výbor je výkonným a štatutárnym orgánom spoločenstva. Riadi činnosť spoločenstva</w:t>
      </w:r>
      <w:r>
        <w:t xml:space="preserve"> </w:t>
      </w:r>
      <w:r w:rsidRPr="00DC657D">
        <w:t xml:space="preserve">a </w:t>
      </w:r>
      <w:r>
        <w:t>ro</w:t>
      </w:r>
      <w:r w:rsidRPr="00DC657D">
        <w:t>zhoduje o všetkých záležitostiach, o ktorých to ustanovuje zákon</w:t>
      </w:r>
      <w:r w:rsidRPr="000846B8">
        <w:t>,</w:t>
      </w:r>
      <w:r w:rsidRPr="00DC657D">
        <w:t xml:space="preserve"> zmluva o spoločenstve</w:t>
      </w:r>
      <w:r>
        <w:t xml:space="preserve"> </w:t>
      </w:r>
      <w:r w:rsidRPr="00DC657D">
        <w:t>alebo stanovy alebo, o ktorých tak rozhodne zhromaždenie, ak nie sú zverené zákonom</w:t>
      </w:r>
      <w:r>
        <w:t xml:space="preserve"> </w:t>
      </w:r>
      <w:r w:rsidRPr="00DC657D">
        <w:t>o pozemkových spoločenstvách iným orgánom spoločenstva.</w:t>
      </w:r>
    </w:p>
    <w:p w:rsidR="00DC657D" w:rsidRDefault="00DC657D" w:rsidP="00843B6D">
      <w:pPr>
        <w:pStyle w:val="Odsekzoznamu"/>
        <w:numPr>
          <w:ilvl w:val="0"/>
          <w:numId w:val="13"/>
        </w:numPr>
        <w:spacing w:after="0" w:line="240" w:lineRule="auto"/>
        <w:jc w:val="both"/>
      </w:pPr>
      <w:r w:rsidRPr="00DC657D">
        <w:t>Výbor je povinný informovať obvodný lesný úrad o zasadnutí zhromaždenia do 30 dní od</w:t>
      </w:r>
      <w:r w:rsidR="00396720">
        <w:t xml:space="preserve"> </w:t>
      </w:r>
      <w:r w:rsidRPr="00DC657D">
        <w:t>jeho konania.</w:t>
      </w:r>
    </w:p>
    <w:p w:rsidR="00D96F3B" w:rsidRPr="009171F9" w:rsidRDefault="00D96F3B" w:rsidP="00843B6D">
      <w:pPr>
        <w:pStyle w:val="Odsekzoznamu"/>
        <w:numPr>
          <w:ilvl w:val="0"/>
          <w:numId w:val="13"/>
        </w:numPr>
        <w:spacing w:after="0" w:line="240" w:lineRule="auto"/>
        <w:jc w:val="both"/>
      </w:pPr>
      <w:r w:rsidRPr="009171F9">
        <w:t xml:space="preserve">Výbor </w:t>
      </w:r>
    </w:p>
    <w:p w:rsidR="00D96F3B" w:rsidRPr="000846B8" w:rsidRDefault="00D96F3B" w:rsidP="00843B6D">
      <w:pPr>
        <w:pStyle w:val="Odsekzoznamu1"/>
        <w:widowControl w:val="0"/>
        <w:numPr>
          <w:ilvl w:val="0"/>
          <w:numId w:val="14"/>
        </w:numPr>
        <w:shd w:val="clear" w:color="auto" w:fill="FFFFFF"/>
        <w:spacing w:after="0" w:line="240" w:lineRule="auto"/>
        <w:jc w:val="both"/>
        <w:rPr>
          <w:szCs w:val="24"/>
          <w:lang w:eastAsia="sk-SK"/>
        </w:rPr>
      </w:pPr>
      <w:r w:rsidRPr="000846B8">
        <w:rPr>
          <w:szCs w:val="24"/>
          <w:lang w:eastAsia="sk-SK"/>
        </w:rPr>
        <w:t>koná za členov spoločenstva pred súdmi a orgánmi verejnej správy vo veciach podnikania na spoločnej nehnuteľnosti, jej spoločného užívania a obstarávania spoločných vecí vyplývajúcich z jej vlastníctva,</w:t>
      </w:r>
    </w:p>
    <w:p w:rsidR="00D96F3B" w:rsidRPr="000846B8" w:rsidRDefault="00D96F3B" w:rsidP="00843B6D">
      <w:pPr>
        <w:pStyle w:val="Odsekzoznamu1"/>
        <w:widowControl w:val="0"/>
        <w:numPr>
          <w:ilvl w:val="0"/>
          <w:numId w:val="14"/>
        </w:numPr>
        <w:shd w:val="clear" w:color="auto" w:fill="FFFFFF"/>
        <w:spacing w:after="0" w:line="240" w:lineRule="auto"/>
        <w:jc w:val="both"/>
        <w:rPr>
          <w:szCs w:val="24"/>
          <w:lang w:eastAsia="sk-SK"/>
        </w:rPr>
      </w:pPr>
      <w:r w:rsidRPr="000846B8">
        <w:rPr>
          <w:szCs w:val="24"/>
          <w:lang w:eastAsia="sk-SK"/>
        </w:rPr>
        <w:t>uzatvára v mene členov spoločenstva nájomnú zmluvu, ktorej predmetom je spoločná nehnuteľnosť alebo jej časť, alebo inú obdobnú zmluvu,</w:t>
      </w:r>
      <w:r w:rsidR="00843B6D">
        <w:rPr>
          <w:szCs w:val="24"/>
          <w:lang w:eastAsia="sk-SK"/>
        </w:rPr>
        <w:t xml:space="preserve"> </w:t>
      </w:r>
      <w:r w:rsidRPr="000846B8">
        <w:rPr>
          <w:szCs w:val="24"/>
          <w:lang w:eastAsia="sk-SK"/>
        </w:rPr>
        <w:t xml:space="preserve">ak zo zmluvy o spoločenstve, stanov alebo rozhodnutia spoluvlastníkov spoločnej nehnuteľnosti nevyplýva niečo iné, </w:t>
      </w:r>
    </w:p>
    <w:p w:rsidR="00D96F3B" w:rsidRPr="000846B8" w:rsidRDefault="00D96F3B" w:rsidP="00843B6D">
      <w:pPr>
        <w:pStyle w:val="Odsekzoznamu1"/>
        <w:widowControl w:val="0"/>
        <w:numPr>
          <w:ilvl w:val="0"/>
          <w:numId w:val="14"/>
        </w:numPr>
        <w:shd w:val="clear" w:color="auto" w:fill="FFFFFF"/>
        <w:spacing w:after="0" w:line="240" w:lineRule="auto"/>
        <w:jc w:val="both"/>
        <w:rPr>
          <w:szCs w:val="24"/>
          <w:lang w:eastAsia="sk-SK"/>
        </w:rPr>
      </w:pPr>
      <w:r w:rsidRPr="000846B8">
        <w:rPr>
          <w:szCs w:val="24"/>
          <w:lang w:eastAsia="sk-SK"/>
        </w:rPr>
        <w:t>zastupuje členov spoločenstva, okrem členov spoločenstva podľa § 10 ods. 1 a 2 zákona , vo veciach nadobúdania časti spoločnej nehnuteľnosti, ktorej vlastníctvo je sporné,</w:t>
      </w:r>
    </w:p>
    <w:p w:rsidR="00D96F3B" w:rsidRPr="000846B8" w:rsidRDefault="00D96F3B" w:rsidP="00843B6D">
      <w:pPr>
        <w:pStyle w:val="Odsekzoznamu1"/>
        <w:widowControl w:val="0"/>
        <w:numPr>
          <w:ilvl w:val="0"/>
          <w:numId w:val="14"/>
        </w:numPr>
        <w:shd w:val="clear" w:color="auto" w:fill="FFFFFF"/>
        <w:spacing w:after="0" w:line="240" w:lineRule="auto"/>
        <w:jc w:val="both"/>
        <w:rPr>
          <w:szCs w:val="24"/>
          <w:lang w:eastAsia="sk-SK"/>
        </w:rPr>
      </w:pPr>
      <w:r w:rsidRPr="000846B8">
        <w:rPr>
          <w:szCs w:val="24"/>
          <w:lang w:eastAsia="sk-SK"/>
        </w:rPr>
        <w:t>uzatvára v mene spoluvlastníkov spoločnej nehnuteľnosti zmluvu o prevode vlastníctva podielu na spoločnej nehnuteľnosti podľa § 9 ods. 10 zákona, ak tak rozhodlo zhromaždenie,</w:t>
      </w:r>
    </w:p>
    <w:p w:rsidR="00D96F3B" w:rsidRPr="000846B8" w:rsidRDefault="00D96F3B" w:rsidP="00843B6D">
      <w:pPr>
        <w:pStyle w:val="Odsekzoznamu1"/>
        <w:widowControl w:val="0"/>
        <w:numPr>
          <w:ilvl w:val="0"/>
          <w:numId w:val="14"/>
        </w:numPr>
        <w:shd w:val="clear" w:color="auto" w:fill="FFFFFF"/>
        <w:spacing w:after="0" w:line="240" w:lineRule="auto"/>
        <w:jc w:val="both"/>
        <w:rPr>
          <w:szCs w:val="24"/>
          <w:lang w:eastAsia="sk-SK"/>
        </w:rPr>
      </w:pPr>
      <w:r w:rsidRPr="000846B8">
        <w:rPr>
          <w:szCs w:val="24"/>
          <w:lang w:eastAsia="sk-SK"/>
        </w:rPr>
        <w:t>zastupuje členov spoločenstva pri zvolaní zhromaždenia vlastníkov poľovných pozemkov a na zhromaždení vlastníkov poľovných pozemkov.</w:t>
      </w:r>
    </w:p>
    <w:p w:rsidR="00DC657D" w:rsidRPr="00DC657D" w:rsidRDefault="00DC657D" w:rsidP="00843B6D">
      <w:pPr>
        <w:pStyle w:val="Odsekzoznamu"/>
        <w:numPr>
          <w:ilvl w:val="0"/>
          <w:numId w:val="13"/>
        </w:numPr>
        <w:spacing w:after="0"/>
        <w:jc w:val="both"/>
      </w:pPr>
      <w:r w:rsidRPr="000846B8">
        <w:t>Výbor má päť členov, vrátane predsedu spoločenstva. Rokovanie výboru organizuje a</w:t>
      </w:r>
      <w:r w:rsidR="00396720" w:rsidRPr="000846B8">
        <w:t xml:space="preserve"> </w:t>
      </w:r>
      <w:r w:rsidRPr="000846B8">
        <w:t>riadi predseda spoločenstva.</w:t>
      </w:r>
    </w:p>
    <w:p w:rsidR="00DC657D" w:rsidRPr="00DC657D" w:rsidRDefault="00DC657D" w:rsidP="00843B6D">
      <w:pPr>
        <w:pStyle w:val="Odsekzoznamu"/>
        <w:numPr>
          <w:ilvl w:val="0"/>
          <w:numId w:val="13"/>
        </w:numPr>
        <w:spacing w:after="0"/>
        <w:jc w:val="both"/>
      </w:pPr>
      <w:r w:rsidRPr="00DC657D">
        <w:t>Výbor zodpovedá za svoju činnosť zhromaždeniu. Za výbor koná navonok predseda</w:t>
      </w:r>
      <w:r w:rsidR="00396720">
        <w:t xml:space="preserve"> </w:t>
      </w:r>
      <w:r w:rsidRPr="00DC657D">
        <w:t>spoločenstva. Ak je na právny úkon, ktorý robí výbor, predpísaná písomná forma, je potrebný</w:t>
      </w:r>
      <w:r w:rsidR="00396720">
        <w:t xml:space="preserve"> </w:t>
      </w:r>
      <w:r w:rsidRPr="00DC657D">
        <w:t>podpis predsedu a aspoň jedného ďalšieho člena výboru.</w:t>
      </w:r>
    </w:p>
    <w:p w:rsidR="00DC657D" w:rsidRDefault="00DC657D" w:rsidP="00843B6D">
      <w:pPr>
        <w:pStyle w:val="Odsekzoznamu"/>
        <w:numPr>
          <w:ilvl w:val="0"/>
          <w:numId w:val="13"/>
        </w:numPr>
        <w:spacing w:after="0"/>
        <w:jc w:val="both"/>
      </w:pPr>
      <w:r w:rsidRPr="00DC657D">
        <w:t>Predsedu spoločenstva v čase jeho neprítomnosti zastupuje poverený člen výboru</w:t>
      </w:r>
      <w:r w:rsidR="00396720">
        <w:t xml:space="preserve"> </w:t>
      </w:r>
      <w:r w:rsidRPr="00DC657D">
        <w:t>zapísaný v registri.</w:t>
      </w:r>
    </w:p>
    <w:p w:rsidR="00495EBA" w:rsidRDefault="00495EBA" w:rsidP="00843B6D">
      <w:pPr>
        <w:pStyle w:val="Odsekzoznamu"/>
        <w:numPr>
          <w:ilvl w:val="0"/>
          <w:numId w:val="13"/>
        </w:numPr>
        <w:spacing w:after="0"/>
        <w:jc w:val="both"/>
      </w:pPr>
      <w:r>
        <w:t>Spoločenstvo, v ktorom výboru uplynulo funkčné obdobie a nie je zvolený nový výbor, alebo v ktorom výbor nemá počet členov podľa odseku 3 a na uvoľnené miesto nenastúpil náhradník, až do zvolenia nového výboru alebo člena výboru môže vykonávať len:</w:t>
      </w:r>
    </w:p>
    <w:p w:rsidR="00495EBA" w:rsidRDefault="00495EBA" w:rsidP="00843B6D">
      <w:pPr>
        <w:pStyle w:val="Odsekzoznamu"/>
        <w:numPr>
          <w:ilvl w:val="0"/>
          <w:numId w:val="15"/>
        </w:numPr>
        <w:spacing w:after="0"/>
        <w:jc w:val="both"/>
      </w:pPr>
      <w:r>
        <w:t xml:space="preserve">úkony smerujúce k zvolaniu zasadnutia zhromaždenia na voľbu výboru alebo člena výboru, </w:t>
      </w:r>
    </w:p>
    <w:p w:rsidR="00495EBA" w:rsidRDefault="00495EBA" w:rsidP="00843B6D">
      <w:pPr>
        <w:pStyle w:val="Odsekzoznamu"/>
        <w:numPr>
          <w:ilvl w:val="0"/>
          <w:numId w:val="15"/>
        </w:numPr>
        <w:spacing w:after="0"/>
        <w:jc w:val="both"/>
      </w:pPr>
      <w:r>
        <w:t>náhodnú ťažbu a činnosť zameranú na ochranu lesa, úkony súvisiace s plnením daňovej povinnosti.</w:t>
      </w:r>
    </w:p>
    <w:p w:rsidR="00BF7824" w:rsidRDefault="00BF7824" w:rsidP="00BF7824">
      <w:pPr>
        <w:spacing w:after="0"/>
        <w:jc w:val="both"/>
      </w:pPr>
    </w:p>
    <w:p w:rsidR="00BF7824" w:rsidRDefault="00BF7824" w:rsidP="00BF7824">
      <w:pPr>
        <w:spacing w:after="0"/>
        <w:jc w:val="both"/>
      </w:pPr>
    </w:p>
    <w:p w:rsidR="00BF7824" w:rsidRPr="00DC657D" w:rsidRDefault="00BF7824" w:rsidP="00BF7824">
      <w:pPr>
        <w:spacing w:after="0"/>
        <w:jc w:val="both"/>
      </w:pPr>
    </w:p>
    <w:p w:rsidR="00495EBA" w:rsidRDefault="00495EBA" w:rsidP="00396720">
      <w:pPr>
        <w:spacing w:after="0"/>
        <w:jc w:val="both"/>
      </w:pPr>
    </w:p>
    <w:p w:rsidR="00843B6D" w:rsidRPr="00D55E5A" w:rsidRDefault="00843B6D" w:rsidP="00843B6D">
      <w:pPr>
        <w:spacing w:line="240" w:lineRule="auto"/>
        <w:jc w:val="center"/>
        <w:rPr>
          <w:b/>
          <w:i/>
          <w:iCs/>
        </w:rPr>
      </w:pPr>
      <w:r w:rsidRPr="00D55E5A">
        <w:rPr>
          <w:b/>
        </w:rPr>
        <w:lastRenderedPageBreak/>
        <w:t>čl. V</w:t>
      </w:r>
      <w:r w:rsidR="00B01AB1">
        <w:rPr>
          <w:b/>
        </w:rPr>
        <w:t>II</w:t>
      </w:r>
      <w:r w:rsidRPr="00D55E5A">
        <w:rPr>
          <w:b/>
        </w:rPr>
        <w:t>I</w:t>
      </w:r>
      <w:r w:rsidRPr="00D55E5A">
        <w:rPr>
          <w:b/>
          <w:i/>
          <w:iCs/>
        </w:rPr>
        <w:t>.</w:t>
      </w:r>
    </w:p>
    <w:p w:rsidR="00843B6D" w:rsidRDefault="00843B6D" w:rsidP="00843B6D">
      <w:pPr>
        <w:spacing w:after="0" w:line="240" w:lineRule="auto"/>
        <w:jc w:val="center"/>
        <w:rPr>
          <w:b/>
          <w:bCs/>
          <w:sz w:val="24"/>
          <w:szCs w:val="24"/>
        </w:rPr>
      </w:pPr>
      <w:r>
        <w:rPr>
          <w:b/>
          <w:bCs/>
          <w:sz w:val="24"/>
          <w:szCs w:val="24"/>
        </w:rPr>
        <w:t>Dozorná rada</w:t>
      </w:r>
    </w:p>
    <w:p w:rsidR="00495EBA" w:rsidRPr="00DC657D" w:rsidRDefault="00495EBA" w:rsidP="00396720">
      <w:pPr>
        <w:spacing w:after="0"/>
        <w:jc w:val="both"/>
      </w:pPr>
    </w:p>
    <w:p w:rsidR="00DC657D" w:rsidRPr="00DC657D" w:rsidRDefault="00DC657D" w:rsidP="00843B6D">
      <w:pPr>
        <w:pStyle w:val="Odsekzoznamu"/>
        <w:numPr>
          <w:ilvl w:val="0"/>
          <w:numId w:val="16"/>
        </w:numPr>
        <w:spacing w:after="0"/>
        <w:jc w:val="both"/>
      </w:pPr>
      <w:r w:rsidRPr="00DC657D">
        <w:t>Dozorná rada kontroluje činnosť spoločenstva a prerokúva sťažnosti jeho členov. Dozorná</w:t>
      </w:r>
      <w:r w:rsidR="00396720">
        <w:t xml:space="preserve"> </w:t>
      </w:r>
      <w:r w:rsidRPr="00DC657D">
        <w:t>rada zodpovedá za výkon svojej činnosti zhromaždeniu.</w:t>
      </w:r>
    </w:p>
    <w:p w:rsidR="00DC657D" w:rsidRPr="00DC657D" w:rsidRDefault="000323DD" w:rsidP="00843B6D">
      <w:pPr>
        <w:pStyle w:val="Odsekzoznamu"/>
        <w:numPr>
          <w:ilvl w:val="0"/>
          <w:numId w:val="16"/>
        </w:numPr>
        <w:spacing w:after="0"/>
        <w:jc w:val="both"/>
      </w:pPr>
      <w:r>
        <w:t xml:space="preserve">Dozorná rada má troch členov. </w:t>
      </w:r>
      <w:r w:rsidR="00396720">
        <w:t xml:space="preserve"> </w:t>
      </w:r>
      <w:r w:rsidR="00DC657D" w:rsidRPr="00DC657D">
        <w:t>Členstvo v dozornej rade je nezlučiteľné s členstvom vo výbore.</w:t>
      </w:r>
    </w:p>
    <w:p w:rsidR="00DC657D" w:rsidRPr="00DC657D" w:rsidRDefault="00DC657D" w:rsidP="00843B6D">
      <w:pPr>
        <w:pStyle w:val="Odsekzoznamu"/>
        <w:numPr>
          <w:ilvl w:val="0"/>
          <w:numId w:val="16"/>
        </w:numPr>
        <w:spacing w:after="0"/>
        <w:jc w:val="both"/>
      </w:pPr>
      <w:r w:rsidRPr="00DC657D">
        <w:t>Na čele dozornej rady stojí predseda dozornej rady. Predsedu dozornej rady volí dozorná</w:t>
      </w:r>
      <w:r w:rsidR="00396720">
        <w:t xml:space="preserve"> </w:t>
      </w:r>
      <w:r w:rsidRPr="00DC657D">
        <w:t>rada z členov dozornej rady.</w:t>
      </w:r>
    </w:p>
    <w:p w:rsidR="00495EBA" w:rsidRDefault="00495EBA" w:rsidP="00843B6D">
      <w:pPr>
        <w:pStyle w:val="Odsekzoznamu"/>
        <w:numPr>
          <w:ilvl w:val="0"/>
          <w:numId w:val="16"/>
        </w:numPr>
        <w:spacing w:after="0"/>
        <w:jc w:val="both"/>
      </w:pPr>
      <w:r>
        <w:t>Dozorná rada má právo zvolať zasadnutie zhromaždenia, ak dochádza alebo už došlo k bezdôvodnému zníženiu majetku spoločenstva alebo je podozrenie, že došlo k porušeniu zákona o pozemkových spoločenstvách alebo iných všeobecne záväzných právnych predpisov alebo k porušeniu zmluvy o spoločenstve alebo stanov. Dozorná rada má v takomto prípade povinnosti výboru podľa článku V</w:t>
      </w:r>
      <w:r w:rsidR="00B01AB1">
        <w:t>II</w:t>
      </w:r>
      <w:r>
        <w:t>. tejto zmluvy. Dozorná rada zvolá zasadnutie zhromaždenia, ak ju o to požiada splnomocnený zástupca členov spoločenstva podľa článku V</w:t>
      </w:r>
      <w:r w:rsidR="00B01AB1">
        <w:t>I</w:t>
      </w:r>
      <w:r>
        <w:t>.</w:t>
      </w:r>
      <w:r w:rsidR="00B01AB1">
        <w:t xml:space="preserve"> </w:t>
      </w:r>
      <w:r>
        <w:t xml:space="preserve"> tejto zmluvy.</w:t>
      </w:r>
    </w:p>
    <w:p w:rsidR="008A6D26" w:rsidRPr="00DC657D" w:rsidRDefault="00495EBA" w:rsidP="00843B6D">
      <w:pPr>
        <w:pStyle w:val="Odsekzoznamu"/>
        <w:numPr>
          <w:ilvl w:val="0"/>
          <w:numId w:val="16"/>
        </w:numPr>
        <w:spacing w:after="0"/>
        <w:jc w:val="both"/>
      </w:pPr>
      <w:r>
        <w:t>Dozorná rada, ktorej uplynulo funkčné obdobie a nie je zvolená nová dozorná rada, a dozorná rada, ktorá nemá počet členov podľa odseku 2 a na uvoľnené miesto nenastúpil náhradník, až do zvolenia novej dozornej rady</w:t>
      </w:r>
      <w:r w:rsidR="00B01AB1">
        <w:t>,</w:t>
      </w:r>
      <w:r>
        <w:t xml:space="preserve"> alebo člena dozornej rady môže vykonávať len oprávnenia podľa odseku 4 tohto článku</w:t>
      </w:r>
    </w:p>
    <w:p w:rsidR="00DC657D" w:rsidRPr="00480AF6" w:rsidRDefault="00DC657D" w:rsidP="00480AF6">
      <w:pPr>
        <w:spacing w:after="0"/>
        <w:jc w:val="center"/>
        <w:rPr>
          <w:b/>
          <w:bCs/>
          <w:sz w:val="24"/>
          <w:szCs w:val="24"/>
        </w:rPr>
      </w:pPr>
      <w:r w:rsidRPr="00480AF6">
        <w:rPr>
          <w:b/>
          <w:bCs/>
          <w:sz w:val="24"/>
          <w:szCs w:val="24"/>
        </w:rPr>
        <w:t>čl.</w:t>
      </w:r>
      <w:r w:rsidR="00594409">
        <w:rPr>
          <w:b/>
          <w:bCs/>
          <w:sz w:val="24"/>
          <w:szCs w:val="24"/>
        </w:rPr>
        <w:t xml:space="preserve"> IX</w:t>
      </w:r>
      <w:r w:rsidRPr="00480AF6">
        <w:rPr>
          <w:b/>
          <w:bCs/>
          <w:sz w:val="24"/>
          <w:szCs w:val="24"/>
        </w:rPr>
        <w:t>.</w:t>
      </w:r>
    </w:p>
    <w:p w:rsidR="00DC657D" w:rsidRDefault="00DC657D" w:rsidP="00480AF6">
      <w:pPr>
        <w:spacing w:after="0"/>
        <w:jc w:val="center"/>
        <w:rPr>
          <w:b/>
          <w:bCs/>
          <w:sz w:val="24"/>
          <w:szCs w:val="24"/>
        </w:rPr>
      </w:pPr>
      <w:r w:rsidRPr="00480AF6">
        <w:rPr>
          <w:b/>
          <w:bCs/>
          <w:sz w:val="24"/>
          <w:szCs w:val="24"/>
        </w:rPr>
        <w:t>Spôsob voľby, odvolávania a volebné obdobie orgánov spoločenstva</w:t>
      </w:r>
    </w:p>
    <w:p w:rsidR="008A6D26" w:rsidRPr="00480AF6" w:rsidRDefault="008A6D26" w:rsidP="00480AF6">
      <w:pPr>
        <w:spacing w:after="0"/>
        <w:jc w:val="center"/>
        <w:rPr>
          <w:b/>
          <w:bCs/>
          <w:sz w:val="24"/>
          <w:szCs w:val="24"/>
        </w:rPr>
      </w:pPr>
    </w:p>
    <w:p w:rsidR="000323DD" w:rsidRDefault="00DC657D" w:rsidP="006239EC">
      <w:pPr>
        <w:pStyle w:val="Odsekzoznamu"/>
        <w:numPr>
          <w:ilvl w:val="0"/>
          <w:numId w:val="17"/>
        </w:numPr>
        <w:spacing w:after="0"/>
        <w:jc w:val="both"/>
      </w:pPr>
      <w:r w:rsidRPr="00DC657D">
        <w:t>Do výboru a dozornej rady spoločenstva môžu byť volení členovia spoločenstva alebo</w:t>
      </w:r>
      <w:r w:rsidR="005342C7">
        <w:t xml:space="preserve"> </w:t>
      </w:r>
      <w:r w:rsidRPr="00DC657D">
        <w:t>zástupcovia právnických osôb, ktoré sú členmi spoločenstva. Členom dozornej rady môže byť</w:t>
      </w:r>
      <w:r w:rsidR="005342C7">
        <w:t xml:space="preserve"> </w:t>
      </w:r>
      <w:r w:rsidRPr="00DC657D">
        <w:t xml:space="preserve">aj fyzická osoba, ktorá nie je členom spoločenstva. </w:t>
      </w:r>
    </w:p>
    <w:p w:rsidR="00594409" w:rsidRDefault="00DC657D" w:rsidP="006239EC">
      <w:pPr>
        <w:pStyle w:val="Odsekzoznamu"/>
        <w:numPr>
          <w:ilvl w:val="0"/>
          <w:numId w:val="17"/>
        </w:numPr>
        <w:spacing w:after="0"/>
        <w:jc w:val="both"/>
      </w:pPr>
      <w:r w:rsidRPr="00DC657D">
        <w:t>Počet členov spoločenstva musí však byť</w:t>
      </w:r>
      <w:r w:rsidR="005342C7">
        <w:t xml:space="preserve"> </w:t>
      </w:r>
      <w:r w:rsidRPr="00DC657D">
        <w:t xml:space="preserve">v dozornej rade väčší ako počet nečlenov spoločenstva. </w:t>
      </w:r>
      <w:r w:rsidR="000323DD">
        <w:t xml:space="preserve"> </w:t>
      </w:r>
    </w:p>
    <w:p w:rsidR="00DC657D" w:rsidRPr="00DC657D" w:rsidRDefault="00DC657D" w:rsidP="006239EC">
      <w:pPr>
        <w:pStyle w:val="Odsekzoznamu"/>
        <w:numPr>
          <w:ilvl w:val="0"/>
          <w:numId w:val="17"/>
        </w:numPr>
        <w:spacing w:after="0"/>
        <w:jc w:val="both"/>
      </w:pPr>
      <w:r w:rsidRPr="00DC657D">
        <w:t>Členovia výboru a dozornej rady</w:t>
      </w:r>
      <w:r w:rsidR="005342C7">
        <w:t xml:space="preserve"> </w:t>
      </w:r>
      <w:r w:rsidRPr="00DC657D">
        <w:t>musia byť starší ako 18 rokov a plne spôsobilí na právne úkony.</w:t>
      </w:r>
    </w:p>
    <w:p w:rsidR="00DC657D" w:rsidRPr="00DC657D" w:rsidRDefault="00DC657D" w:rsidP="006239EC">
      <w:pPr>
        <w:pStyle w:val="Odsekzoznamu"/>
        <w:numPr>
          <w:ilvl w:val="0"/>
          <w:numId w:val="17"/>
        </w:numPr>
        <w:spacing w:after="0"/>
        <w:jc w:val="both"/>
      </w:pPr>
      <w:r w:rsidRPr="00DC657D">
        <w:t>Voľbu a odvolávanie členov výboru a dozornej rady spoločenstva</w:t>
      </w:r>
      <w:r w:rsidR="00495EBA">
        <w:t xml:space="preserve"> a náhradníkov </w:t>
      </w:r>
      <w:r w:rsidRPr="00DC657D">
        <w:t xml:space="preserve"> vykonáva zhromaždenie</w:t>
      </w:r>
      <w:r w:rsidR="005342C7">
        <w:t xml:space="preserve"> </w:t>
      </w:r>
      <w:r w:rsidRPr="00DC657D">
        <w:t>nadpolovičnou väčšinou všetkých hlasov členov, pričom hlasy prislúchajúce k podielom zo</w:t>
      </w:r>
      <w:r w:rsidR="005342C7">
        <w:t xml:space="preserve"> </w:t>
      </w:r>
      <w:r w:rsidRPr="00DC657D">
        <w:t>spoločnej nehnuteľnosti v správe alebo nakladaní slovenským pozemkovým fondom sa tu do</w:t>
      </w:r>
      <w:r w:rsidR="005342C7">
        <w:t xml:space="preserve"> </w:t>
      </w:r>
      <w:r w:rsidRPr="00DC657D">
        <w:t>celkového počtu hlasov nezapočítavajú.</w:t>
      </w:r>
    </w:p>
    <w:p w:rsidR="00DC657D" w:rsidRDefault="00DC657D" w:rsidP="006239EC">
      <w:pPr>
        <w:pStyle w:val="Odsekzoznamu"/>
        <w:numPr>
          <w:ilvl w:val="0"/>
          <w:numId w:val="17"/>
        </w:numPr>
        <w:spacing w:after="0"/>
        <w:jc w:val="both"/>
      </w:pPr>
      <w:r w:rsidRPr="00DC657D">
        <w:t>Volebné obdobie výboru a dozornej rady spoločenstva je 5 rokov. V prípade doplňujúcich</w:t>
      </w:r>
      <w:r w:rsidR="005342C7">
        <w:t xml:space="preserve"> </w:t>
      </w:r>
      <w:r w:rsidRPr="00DC657D">
        <w:t>volieb funkčné obdobie nových členov výboru a dozornej rady trvá do konca daného</w:t>
      </w:r>
      <w:r w:rsidR="005342C7">
        <w:t xml:space="preserve"> </w:t>
      </w:r>
      <w:r w:rsidRPr="00DC657D">
        <w:t>volebného obdobia.</w:t>
      </w:r>
    </w:p>
    <w:p w:rsidR="008A6D26" w:rsidRPr="00DC657D" w:rsidRDefault="008A6D26" w:rsidP="0039518A">
      <w:pPr>
        <w:spacing w:after="0"/>
        <w:jc w:val="both"/>
      </w:pPr>
    </w:p>
    <w:p w:rsidR="00DC657D" w:rsidRPr="00480AF6" w:rsidRDefault="00DC657D" w:rsidP="00480AF6">
      <w:pPr>
        <w:spacing w:after="0"/>
        <w:jc w:val="center"/>
        <w:rPr>
          <w:b/>
          <w:bCs/>
          <w:sz w:val="24"/>
          <w:szCs w:val="24"/>
        </w:rPr>
      </w:pPr>
      <w:r w:rsidRPr="00480AF6">
        <w:rPr>
          <w:b/>
          <w:bCs/>
          <w:sz w:val="24"/>
          <w:szCs w:val="24"/>
        </w:rPr>
        <w:t xml:space="preserve">čl. </w:t>
      </w:r>
      <w:r w:rsidR="00594409">
        <w:rPr>
          <w:b/>
          <w:bCs/>
          <w:sz w:val="24"/>
          <w:szCs w:val="24"/>
        </w:rPr>
        <w:t>X</w:t>
      </w:r>
      <w:r w:rsidRPr="00480AF6">
        <w:rPr>
          <w:b/>
          <w:bCs/>
          <w:sz w:val="24"/>
          <w:szCs w:val="24"/>
        </w:rPr>
        <w:t>.</w:t>
      </w:r>
    </w:p>
    <w:p w:rsidR="00DC657D" w:rsidRDefault="00DC657D" w:rsidP="00480AF6">
      <w:pPr>
        <w:spacing w:after="0"/>
        <w:jc w:val="center"/>
        <w:rPr>
          <w:b/>
          <w:bCs/>
          <w:sz w:val="24"/>
          <w:szCs w:val="24"/>
        </w:rPr>
      </w:pPr>
      <w:r w:rsidRPr="00480AF6">
        <w:rPr>
          <w:b/>
          <w:bCs/>
          <w:sz w:val="24"/>
          <w:szCs w:val="24"/>
        </w:rPr>
        <w:t>Vznik a zánik členstva v orgánoch spoločenstva</w:t>
      </w:r>
    </w:p>
    <w:p w:rsidR="008A6D26" w:rsidRPr="00480AF6" w:rsidRDefault="008A6D26" w:rsidP="00480AF6">
      <w:pPr>
        <w:spacing w:after="0"/>
        <w:jc w:val="center"/>
        <w:rPr>
          <w:b/>
          <w:bCs/>
          <w:sz w:val="24"/>
          <w:szCs w:val="24"/>
        </w:rPr>
      </w:pPr>
    </w:p>
    <w:p w:rsidR="00DC657D" w:rsidRPr="00DC657D" w:rsidRDefault="00DC657D" w:rsidP="006239EC">
      <w:pPr>
        <w:pStyle w:val="Odsekzoznamu"/>
        <w:numPr>
          <w:ilvl w:val="0"/>
          <w:numId w:val="19"/>
        </w:numPr>
        <w:spacing w:after="0"/>
        <w:jc w:val="both"/>
      </w:pPr>
      <w:r w:rsidRPr="00DC657D">
        <w:t>Členstvo vo výbore a dozornej rade spoločenstva  je dobrovoľné a môže sa oň uchádzať</w:t>
      </w:r>
      <w:r w:rsidR="005342C7">
        <w:t xml:space="preserve">  </w:t>
      </w:r>
      <w:r w:rsidRPr="00DC657D">
        <w:t>každý člen spoločenstva. O členstvo v dozornej rade sa môže uchádzať aj nečlen</w:t>
      </w:r>
      <w:r w:rsidR="005342C7">
        <w:t xml:space="preserve"> </w:t>
      </w:r>
      <w:r w:rsidRPr="00DC657D">
        <w:t>spoločenstva. Členstvo vo výbore a dozornej rade vzniká zvolením uchádzača o členstvo</w:t>
      </w:r>
      <w:r w:rsidR="005342C7">
        <w:t xml:space="preserve"> </w:t>
      </w:r>
      <w:r w:rsidRPr="00DC657D">
        <w:t>zhromaždením ku dňu určeného zhromaždením, inak ku dňu konania zhromaždenia.</w:t>
      </w:r>
    </w:p>
    <w:p w:rsidR="00DC657D" w:rsidRPr="00DC657D" w:rsidRDefault="00DC657D" w:rsidP="006239EC">
      <w:pPr>
        <w:pStyle w:val="Odsekzoznamu"/>
        <w:numPr>
          <w:ilvl w:val="0"/>
          <w:numId w:val="19"/>
        </w:numPr>
        <w:spacing w:after="0"/>
        <w:jc w:val="both"/>
      </w:pPr>
      <w:r w:rsidRPr="00DC657D">
        <w:t>Členstvo vo výbore a dozornej rade zaniká:</w:t>
      </w:r>
    </w:p>
    <w:p w:rsidR="00DC657D" w:rsidRPr="00DC657D" w:rsidRDefault="00DC657D" w:rsidP="006239EC">
      <w:pPr>
        <w:pStyle w:val="Odsekzoznamu"/>
        <w:numPr>
          <w:ilvl w:val="1"/>
          <w:numId w:val="19"/>
        </w:numPr>
        <w:spacing w:after="0"/>
        <w:jc w:val="both"/>
      </w:pPr>
      <w:r w:rsidRPr="00DC657D">
        <w:t>skončením volebného obdobia člena k jeho poslednému dňu;</w:t>
      </w:r>
    </w:p>
    <w:p w:rsidR="00DC657D" w:rsidRPr="00DC657D" w:rsidRDefault="00DC657D" w:rsidP="006239EC">
      <w:pPr>
        <w:pStyle w:val="Odsekzoznamu"/>
        <w:numPr>
          <w:ilvl w:val="1"/>
          <w:numId w:val="19"/>
        </w:numPr>
        <w:spacing w:after="0"/>
        <w:jc w:val="both"/>
      </w:pPr>
      <w:r w:rsidRPr="00DC657D">
        <w:t>rozhodnutím zhromaždenia ( odvolaním ) ku dňu určenému zhromaždením, inak ku dňu</w:t>
      </w:r>
      <w:r w:rsidR="005342C7">
        <w:t xml:space="preserve"> </w:t>
      </w:r>
      <w:r w:rsidRPr="00DC657D">
        <w:t>konania zhromaždenia;</w:t>
      </w:r>
    </w:p>
    <w:p w:rsidR="00DC657D" w:rsidRPr="00DC657D" w:rsidRDefault="00DC657D" w:rsidP="006239EC">
      <w:pPr>
        <w:pStyle w:val="Odsekzoznamu"/>
        <w:numPr>
          <w:ilvl w:val="1"/>
          <w:numId w:val="19"/>
        </w:numPr>
        <w:spacing w:after="0"/>
        <w:jc w:val="both"/>
      </w:pPr>
      <w:r w:rsidRPr="00DC657D">
        <w:t>oznámením vzdania sa členstva na zhromaždení ku dňu konania tohto zhromaždenia;</w:t>
      </w:r>
    </w:p>
    <w:p w:rsidR="00DC657D" w:rsidRPr="00DC657D" w:rsidRDefault="00DC657D" w:rsidP="006239EC">
      <w:pPr>
        <w:pStyle w:val="Odsekzoznamu"/>
        <w:numPr>
          <w:ilvl w:val="1"/>
          <w:numId w:val="19"/>
        </w:numPr>
        <w:spacing w:after="0"/>
        <w:jc w:val="both"/>
      </w:pPr>
      <w:r w:rsidRPr="00DC657D">
        <w:lastRenderedPageBreak/>
        <w:t>písomným oznámením spoločenstvu o vzdaní sa členstva, pričom členstvo zaniká ku dňu</w:t>
      </w:r>
      <w:r w:rsidR="005342C7">
        <w:t xml:space="preserve"> </w:t>
      </w:r>
      <w:r w:rsidRPr="00DC657D">
        <w:t>konania najbližšieho zhromaždenia. V prípade, že zhromaždenie nezasadne do troch mesiacov</w:t>
      </w:r>
      <w:r w:rsidR="005342C7">
        <w:t xml:space="preserve"> </w:t>
      </w:r>
      <w:r w:rsidRPr="00DC657D">
        <w:t>zaniká k nasledujúcemu dňu po tejto lehote;</w:t>
      </w:r>
    </w:p>
    <w:p w:rsidR="00DC657D" w:rsidRPr="00DC657D" w:rsidRDefault="00DC657D" w:rsidP="006239EC">
      <w:pPr>
        <w:pStyle w:val="Odsekzoznamu"/>
        <w:numPr>
          <w:ilvl w:val="1"/>
          <w:numId w:val="19"/>
        </w:numPr>
        <w:spacing w:after="0"/>
        <w:jc w:val="both"/>
      </w:pPr>
      <w:r w:rsidRPr="00DC657D">
        <w:t>stratou podmienok pre členstvo stanovených touto zmluvou</w:t>
      </w:r>
    </w:p>
    <w:p w:rsidR="00DC657D" w:rsidRPr="00DC657D" w:rsidRDefault="00DC657D" w:rsidP="006239EC">
      <w:pPr>
        <w:pStyle w:val="Odsekzoznamu"/>
        <w:numPr>
          <w:ilvl w:val="1"/>
          <w:numId w:val="19"/>
        </w:numPr>
        <w:spacing w:after="0"/>
        <w:jc w:val="both"/>
      </w:pPr>
      <w:r w:rsidRPr="00DC657D">
        <w:t>úmrtím člena;</w:t>
      </w:r>
    </w:p>
    <w:p w:rsidR="008A6D26" w:rsidRPr="00DC657D" w:rsidRDefault="006239EC" w:rsidP="006239EC">
      <w:pPr>
        <w:pStyle w:val="Odsekzoznamu"/>
        <w:spacing w:after="0"/>
      </w:pPr>
      <w:r>
        <w:t xml:space="preserve">       </w:t>
      </w:r>
      <w:r w:rsidR="000323DD">
        <w:t>g</w:t>
      </w:r>
      <w:r>
        <w:t xml:space="preserve">.    </w:t>
      </w:r>
      <w:r w:rsidR="00DC657D" w:rsidRPr="00DC657D">
        <w:t xml:space="preserve"> zánikom spoločenstva.</w:t>
      </w:r>
    </w:p>
    <w:p w:rsidR="00DC657D" w:rsidRPr="00480AF6" w:rsidRDefault="00DC657D" w:rsidP="00480AF6">
      <w:pPr>
        <w:spacing w:after="0"/>
        <w:jc w:val="center"/>
        <w:rPr>
          <w:b/>
          <w:bCs/>
          <w:sz w:val="24"/>
          <w:szCs w:val="24"/>
        </w:rPr>
      </w:pPr>
      <w:r w:rsidRPr="00480AF6">
        <w:rPr>
          <w:b/>
          <w:bCs/>
          <w:sz w:val="24"/>
          <w:szCs w:val="24"/>
        </w:rPr>
        <w:t xml:space="preserve">č. </w:t>
      </w:r>
      <w:r w:rsidR="006239EC">
        <w:rPr>
          <w:b/>
          <w:bCs/>
          <w:sz w:val="24"/>
          <w:szCs w:val="24"/>
        </w:rPr>
        <w:t>XI</w:t>
      </w:r>
      <w:r w:rsidRPr="00480AF6">
        <w:rPr>
          <w:b/>
          <w:bCs/>
          <w:sz w:val="24"/>
          <w:szCs w:val="24"/>
        </w:rPr>
        <w:t>.</w:t>
      </w:r>
    </w:p>
    <w:p w:rsidR="00DC657D" w:rsidRDefault="00DC657D" w:rsidP="00480AF6">
      <w:pPr>
        <w:spacing w:after="0"/>
        <w:jc w:val="center"/>
        <w:rPr>
          <w:b/>
          <w:bCs/>
          <w:sz w:val="24"/>
          <w:szCs w:val="24"/>
        </w:rPr>
      </w:pPr>
      <w:r w:rsidRPr="00480AF6">
        <w:rPr>
          <w:b/>
          <w:bCs/>
          <w:sz w:val="24"/>
          <w:szCs w:val="24"/>
        </w:rPr>
        <w:t>Práva a povinnosti členov spoločenstva</w:t>
      </w:r>
    </w:p>
    <w:p w:rsidR="008A6D26" w:rsidRPr="00480AF6" w:rsidRDefault="008A6D26" w:rsidP="00480AF6">
      <w:pPr>
        <w:spacing w:after="0"/>
        <w:jc w:val="center"/>
        <w:rPr>
          <w:b/>
          <w:bCs/>
          <w:sz w:val="24"/>
          <w:szCs w:val="24"/>
        </w:rPr>
      </w:pPr>
    </w:p>
    <w:p w:rsidR="00EA5BC1" w:rsidRDefault="00DC657D" w:rsidP="006239EC">
      <w:pPr>
        <w:pStyle w:val="Odsekzoznamu"/>
        <w:numPr>
          <w:ilvl w:val="0"/>
          <w:numId w:val="21"/>
        </w:numPr>
        <w:spacing w:after="0"/>
        <w:jc w:val="both"/>
      </w:pPr>
      <w:r w:rsidRPr="00DC657D">
        <w:t>Členom spoločenstva je každý vlastník nehnuteľností uvedených v</w:t>
      </w:r>
      <w:r w:rsidR="00BC6355">
        <w:t> čl.</w:t>
      </w:r>
      <w:r w:rsidRPr="00DC657D">
        <w:t xml:space="preserve"> III. tejto</w:t>
      </w:r>
      <w:r w:rsidR="005342C7">
        <w:t xml:space="preserve"> </w:t>
      </w:r>
      <w:r w:rsidRPr="00DC657D">
        <w:t xml:space="preserve">zmluvy. </w:t>
      </w:r>
    </w:p>
    <w:p w:rsidR="00DC657D" w:rsidRPr="00DC657D" w:rsidRDefault="00DC657D" w:rsidP="006239EC">
      <w:pPr>
        <w:pStyle w:val="Odsekzoznamu"/>
        <w:numPr>
          <w:ilvl w:val="0"/>
          <w:numId w:val="21"/>
        </w:numPr>
        <w:spacing w:after="0"/>
        <w:jc w:val="both"/>
      </w:pPr>
      <w:r w:rsidRPr="00DC657D">
        <w:t>Členstvo v spoločenstve vzniká a zaniká prevodom alebo prechodom vlastníckeho</w:t>
      </w:r>
      <w:r w:rsidR="005342C7">
        <w:t xml:space="preserve">  </w:t>
      </w:r>
      <w:r w:rsidRPr="00DC657D">
        <w:t>práva k nehnuteľnostiam, ktoré tvoria pozemkovú podstatu spoločenstva. Nadobúdateľ</w:t>
      </w:r>
      <w:r w:rsidR="005342C7">
        <w:t xml:space="preserve"> </w:t>
      </w:r>
      <w:r w:rsidRPr="00DC657D">
        <w:t xml:space="preserve">vlastníckeho práva k </w:t>
      </w:r>
      <w:r w:rsidR="00BF4886">
        <w:t xml:space="preserve">podielu spoločnej nehnuteľnosti </w:t>
      </w:r>
      <w:r w:rsidR="00EA5BC1">
        <w:t xml:space="preserve"> </w:t>
      </w:r>
      <w:r w:rsidR="00E82887">
        <w:t xml:space="preserve">sa prevodom alebo prechodom vlastníckeho práva stáva členom </w:t>
      </w:r>
      <w:r w:rsidR="005342C7">
        <w:t xml:space="preserve"> </w:t>
      </w:r>
      <w:r w:rsidRPr="00DC657D">
        <w:t>spoločenstva</w:t>
      </w:r>
      <w:r w:rsidR="00E82887">
        <w:t xml:space="preserve"> a vstupuje do práv a povinností člena spoločenstva v rozsahu nadobúdanej nehnuteľnosti</w:t>
      </w:r>
      <w:r w:rsidRPr="00DC657D">
        <w:t>.</w:t>
      </w:r>
    </w:p>
    <w:p w:rsidR="00DC657D" w:rsidRPr="00DC657D" w:rsidRDefault="00DC657D" w:rsidP="006239EC">
      <w:pPr>
        <w:pStyle w:val="Odsekzoznamu"/>
        <w:numPr>
          <w:ilvl w:val="0"/>
          <w:numId w:val="21"/>
        </w:numPr>
        <w:spacing w:after="0"/>
        <w:jc w:val="both"/>
      </w:pPr>
      <w:r w:rsidRPr="00DC657D">
        <w:t>Člen spoločenstva má taký pomer účasti na výkone práva povinností vyplývajúcich z členstva</w:t>
      </w:r>
      <w:r w:rsidR="005342C7">
        <w:t xml:space="preserve"> </w:t>
      </w:r>
      <w:r w:rsidRPr="00DC657D">
        <w:t xml:space="preserve">v spoločenstve, aký je pomer jeho vlastníctva k </w:t>
      </w:r>
      <w:r w:rsidR="00E82887">
        <w:t xml:space="preserve">celkovej výmere pozemkovej podstaty </w:t>
      </w:r>
      <w:r w:rsidRPr="00DC657D">
        <w:t>spoločenstva.</w:t>
      </w:r>
      <w:r w:rsidR="005342C7">
        <w:t xml:space="preserve"> </w:t>
      </w:r>
    </w:p>
    <w:p w:rsidR="00DC657D" w:rsidRPr="00DC657D" w:rsidRDefault="00DC657D" w:rsidP="006239EC">
      <w:pPr>
        <w:pStyle w:val="Odsekzoznamu"/>
        <w:numPr>
          <w:ilvl w:val="0"/>
          <w:numId w:val="21"/>
        </w:numPr>
        <w:spacing w:after="0"/>
        <w:jc w:val="both"/>
      </w:pPr>
      <w:r w:rsidRPr="00DC657D">
        <w:t>Podiel člena spoločenstva na zisku spoločenstva a majetku spoločenstva určenom na</w:t>
      </w:r>
      <w:r w:rsidR="005342C7">
        <w:t xml:space="preserve"> </w:t>
      </w:r>
      <w:r w:rsidRPr="00DC657D">
        <w:t>rozdelenie medzi členov spoločenstva sa určuje podľa pomeru účasti člena spoločenstva na</w:t>
      </w:r>
      <w:r w:rsidR="005342C7">
        <w:t xml:space="preserve"> </w:t>
      </w:r>
      <w:r w:rsidRPr="00DC657D">
        <w:t>výkone práv a povinností vyplývajúcich z členstva v spoločenstve.</w:t>
      </w:r>
    </w:p>
    <w:p w:rsidR="006239EC" w:rsidRDefault="00DC657D" w:rsidP="006239EC">
      <w:pPr>
        <w:pStyle w:val="Odsekzoznamu"/>
        <w:numPr>
          <w:ilvl w:val="0"/>
          <w:numId w:val="21"/>
        </w:numPr>
        <w:spacing w:after="0"/>
        <w:jc w:val="both"/>
      </w:pPr>
      <w:r w:rsidRPr="00DC657D">
        <w:t>Člen spoločenstva má právo nahliadnuť do zoznamu členov spoločenstva vedeného</w:t>
      </w:r>
      <w:r w:rsidR="00196CC1">
        <w:t xml:space="preserve"> </w:t>
      </w:r>
      <w:r w:rsidRPr="00DC657D">
        <w:t xml:space="preserve">spoločenstvom. </w:t>
      </w:r>
    </w:p>
    <w:p w:rsidR="00DC657D" w:rsidRPr="00DC657D" w:rsidRDefault="00DC657D" w:rsidP="006239EC">
      <w:pPr>
        <w:pStyle w:val="Odsekzoznamu"/>
        <w:numPr>
          <w:ilvl w:val="0"/>
          <w:numId w:val="21"/>
        </w:numPr>
        <w:spacing w:after="0"/>
        <w:jc w:val="both"/>
      </w:pPr>
      <w:r w:rsidRPr="00DC657D">
        <w:t>Člen spoločenstva má právo aby mu spoločenstvo na jeho žiadosť vydalo</w:t>
      </w:r>
      <w:r w:rsidR="00EA5BC1">
        <w:t xml:space="preserve"> </w:t>
      </w:r>
      <w:r w:rsidRPr="00DC657D">
        <w:t xml:space="preserve">výpis z tohto zoznamu </w:t>
      </w:r>
      <w:r w:rsidR="00061D00">
        <w:t>ohľadom jeho podielov.</w:t>
      </w:r>
    </w:p>
    <w:p w:rsidR="00DC657D" w:rsidRPr="009B1128" w:rsidRDefault="00DC657D" w:rsidP="006239EC">
      <w:pPr>
        <w:pStyle w:val="Odsekzoznamu"/>
        <w:numPr>
          <w:ilvl w:val="0"/>
          <w:numId w:val="21"/>
        </w:numPr>
        <w:spacing w:after="0"/>
        <w:jc w:val="both"/>
      </w:pPr>
      <w:r w:rsidRPr="00DC657D">
        <w:t>Člen spoločenstva má právo nahliadnuť do dokladov týkajúcich sa hospodárenia spoločenstva</w:t>
      </w:r>
      <w:r w:rsidR="00EA5BC1">
        <w:t xml:space="preserve"> </w:t>
      </w:r>
      <w:r w:rsidRPr="00DC657D">
        <w:t xml:space="preserve">a vyžiadať si ich </w:t>
      </w:r>
      <w:r w:rsidRPr="009B1128">
        <w:t>kópie</w:t>
      </w:r>
      <w:r w:rsidR="00DD17FF" w:rsidRPr="009B1128">
        <w:t xml:space="preserve"> za úhradu</w:t>
      </w:r>
      <w:r w:rsidRPr="009B1128">
        <w:t>.</w:t>
      </w:r>
    </w:p>
    <w:p w:rsidR="00254A15" w:rsidRPr="00DC657D" w:rsidRDefault="00254A15" w:rsidP="006239EC">
      <w:pPr>
        <w:pStyle w:val="Odsekzoznamu"/>
        <w:numPr>
          <w:ilvl w:val="0"/>
          <w:numId w:val="21"/>
        </w:numPr>
        <w:spacing w:after="0"/>
        <w:jc w:val="both"/>
      </w:pPr>
      <w:r w:rsidRPr="009B1128">
        <w:t>Člen spoločenstva je povinný vykonávať činnosť na dosiahnutie účelu spoločenstva a zdržať sa konania, ktoré by tomuto účelu odporovalo.</w:t>
      </w:r>
    </w:p>
    <w:p w:rsidR="00DC657D" w:rsidRPr="00480AF6" w:rsidRDefault="00DC657D" w:rsidP="00480AF6">
      <w:pPr>
        <w:spacing w:after="0"/>
        <w:jc w:val="center"/>
        <w:rPr>
          <w:b/>
          <w:bCs/>
          <w:sz w:val="24"/>
          <w:szCs w:val="24"/>
        </w:rPr>
      </w:pPr>
      <w:r w:rsidRPr="00480AF6">
        <w:rPr>
          <w:b/>
          <w:bCs/>
          <w:sz w:val="24"/>
          <w:szCs w:val="24"/>
        </w:rPr>
        <w:t xml:space="preserve">čl. </w:t>
      </w:r>
      <w:r w:rsidR="006239EC">
        <w:rPr>
          <w:b/>
          <w:bCs/>
          <w:sz w:val="24"/>
          <w:szCs w:val="24"/>
        </w:rPr>
        <w:t>XII</w:t>
      </w:r>
      <w:r w:rsidRPr="00480AF6">
        <w:rPr>
          <w:b/>
          <w:bCs/>
          <w:sz w:val="24"/>
          <w:szCs w:val="24"/>
        </w:rPr>
        <w:t>.</w:t>
      </w:r>
    </w:p>
    <w:p w:rsidR="00DC657D" w:rsidRDefault="00DC657D" w:rsidP="00480AF6">
      <w:pPr>
        <w:spacing w:after="0"/>
        <w:jc w:val="center"/>
        <w:rPr>
          <w:b/>
          <w:bCs/>
          <w:sz w:val="24"/>
          <w:szCs w:val="24"/>
        </w:rPr>
      </w:pPr>
      <w:r w:rsidRPr="00480AF6">
        <w:rPr>
          <w:b/>
          <w:bCs/>
          <w:sz w:val="24"/>
          <w:szCs w:val="24"/>
        </w:rPr>
        <w:t>Druh činnosti spoločenstva</w:t>
      </w:r>
    </w:p>
    <w:p w:rsidR="004A3251" w:rsidRPr="00480AF6" w:rsidRDefault="004A3251" w:rsidP="00480AF6">
      <w:pPr>
        <w:spacing w:after="0"/>
        <w:jc w:val="center"/>
        <w:rPr>
          <w:b/>
          <w:bCs/>
          <w:sz w:val="24"/>
          <w:szCs w:val="24"/>
        </w:rPr>
      </w:pPr>
    </w:p>
    <w:p w:rsidR="00600472" w:rsidRDefault="00DC657D" w:rsidP="0047085E">
      <w:pPr>
        <w:pStyle w:val="Odsekzoznamu"/>
        <w:numPr>
          <w:ilvl w:val="0"/>
          <w:numId w:val="24"/>
        </w:numPr>
        <w:spacing w:after="0"/>
        <w:jc w:val="both"/>
      </w:pPr>
      <w:r w:rsidRPr="00DC657D">
        <w:t xml:space="preserve">Spoločenstvo </w:t>
      </w:r>
      <w:r w:rsidR="00061D00">
        <w:t xml:space="preserve">na účely podnikania na </w:t>
      </w:r>
      <w:r w:rsidR="00DD17FF" w:rsidRPr="0047085E">
        <w:rPr>
          <w:bCs/>
          <w:sz w:val="24"/>
          <w:szCs w:val="24"/>
        </w:rPr>
        <w:t>spoločných nehnuteľnostiach</w:t>
      </w:r>
      <w:r w:rsidR="0047085E">
        <w:t>,</w:t>
      </w:r>
      <w:r w:rsidRPr="00061D00">
        <w:t xml:space="preserve"> ktoré tvoria pozemkovú podstatu</w:t>
      </w:r>
      <w:r w:rsidR="009862CE" w:rsidRPr="00061D00">
        <w:t xml:space="preserve"> </w:t>
      </w:r>
      <w:r w:rsidRPr="00061D00">
        <w:t>spoločenstva</w:t>
      </w:r>
      <w:r w:rsidR="00061D00">
        <w:t xml:space="preserve"> </w:t>
      </w:r>
      <w:r w:rsidR="00600472">
        <w:t>zabezpečuje najmä:</w:t>
      </w:r>
    </w:p>
    <w:p w:rsidR="00DC657D" w:rsidRPr="009B1128" w:rsidRDefault="00061D00" w:rsidP="0047085E">
      <w:pPr>
        <w:pStyle w:val="Odsekzoznamu"/>
        <w:numPr>
          <w:ilvl w:val="0"/>
          <w:numId w:val="25"/>
        </w:numPr>
        <w:spacing w:after="0"/>
        <w:jc w:val="both"/>
      </w:pPr>
      <w:r w:rsidRPr="009B1128">
        <w:t xml:space="preserve"> </w:t>
      </w:r>
      <w:r w:rsidR="00600472" w:rsidRPr="009B1128">
        <w:t>Hospodárenie v lesoch-§19,ods.1b</w:t>
      </w:r>
      <w:r w:rsidR="0047085E">
        <w:t xml:space="preserve"> zákona</w:t>
      </w:r>
      <w:r w:rsidR="00600472" w:rsidRPr="009B1128">
        <w:t>.</w:t>
      </w:r>
    </w:p>
    <w:p w:rsidR="00600472" w:rsidRPr="009B1128" w:rsidRDefault="00600472" w:rsidP="0047085E">
      <w:pPr>
        <w:pStyle w:val="Odsekzoznamu"/>
        <w:numPr>
          <w:ilvl w:val="0"/>
          <w:numId w:val="25"/>
        </w:numPr>
        <w:spacing w:after="0"/>
        <w:jc w:val="both"/>
      </w:pPr>
      <w:r w:rsidRPr="009B1128">
        <w:t xml:space="preserve">Prenájom spoločných nehnuteľností, poľnohospodárskych a lesných pozemkov, fyzickým, alebo právnickým osobám, ktoré môžu vykonávať takúto činnosť, za účelom ich výhodného obhospodarovania a rozvoja v prospech spoločenstva. </w:t>
      </w:r>
    </w:p>
    <w:p w:rsidR="009B1128" w:rsidRPr="00061D00" w:rsidRDefault="00600472" w:rsidP="00600472">
      <w:pPr>
        <w:pStyle w:val="Odsekzoznamu"/>
        <w:numPr>
          <w:ilvl w:val="0"/>
          <w:numId w:val="25"/>
        </w:numPr>
        <w:spacing w:after="0"/>
        <w:jc w:val="both"/>
      </w:pPr>
      <w:r w:rsidRPr="009B1128">
        <w:t>Zastupovanie členov spoločenstva pri rokovaniach s organizáciami štátnej správy, poľnohospodárskych družstiev</w:t>
      </w:r>
      <w:r w:rsidRPr="00600472">
        <w:t xml:space="preserve"> a spoločností, štátnych lesov a iných zainteresovaných organizácií pri riešení otázok súvisiacich s disponovaním a užívaním poľnohospodárskeho a lesného pôdneho fondu. </w:t>
      </w:r>
    </w:p>
    <w:p w:rsidR="00DC657D" w:rsidRPr="00480AF6" w:rsidRDefault="00DC657D" w:rsidP="00480AF6">
      <w:pPr>
        <w:spacing w:after="0"/>
        <w:jc w:val="center"/>
        <w:rPr>
          <w:b/>
          <w:bCs/>
          <w:sz w:val="24"/>
          <w:szCs w:val="24"/>
        </w:rPr>
      </w:pPr>
      <w:r w:rsidRPr="00480AF6">
        <w:rPr>
          <w:b/>
          <w:bCs/>
          <w:sz w:val="24"/>
          <w:szCs w:val="24"/>
        </w:rPr>
        <w:t>čl. X</w:t>
      </w:r>
      <w:r w:rsidR="0047085E">
        <w:rPr>
          <w:b/>
          <w:bCs/>
          <w:sz w:val="24"/>
          <w:szCs w:val="24"/>
        </w:rPr>
        <w:t>III</w:t>
      </w:r>
      <w:r w:rsidRPr="00480AF6">
        <w:rPr>
          <w:b/>
          <w:bCs/>
          <w:sz w:val="24"/>
          <w:szCs w:val="24"/>
        </w:rPr>
        <w:t>.</w:t>
      </w:r>
    </w:p>
    <w:p w:rsidR="00DC657D" w:rsidRDefault="00DC657D" w:rsidP="00480AF6">
      <w:pPr>
        <w:spacing w:after="0"/>
        <w:jc w:val="center"/>
        <w:rPr>
          <w:b/>
          <w:bCs/>
          <w:sz w:val="24"/>
          <w:szCs w:val="24"/>
        </w:rPr>
      </w:pPr>
      <w:r w:rsidRPr="00480AF6">
        <w:rPr>
          <w:b/>
          <w:bCs/>
          <w:sz w:val="24"/>
          <w:szCs w:val="24"/>
        </w:rPr>
        <w:t>Údaj či spoločenstvo bude vykonávať aj inú podnikateľskú</w:t>
      </w:r>
      <w:r w:rsidR="00061D00">
        <w:rPr>
          <w:b/>
          <w:bCs/>
          <w:sz w:val="24"/>
          <w:szCs w:val="24"/>
        </w:rPr>
        <w:t xml:space="preserve"> činnosť</w:t>
      </w:r>
    </w:p>
    <w:p w:rsidR="004A3251" w:rsidRPr="00480AF6" w:rsidRDefault="004A3251" w:rsidP="00480AF6">
      <w:pPr>
        <w:spacing w:after="0"/>
        <w:jc w:val="center"/>
        <w:rPr>
          <w:b/>
          <w:bCs/>
          <w:sz w:val="24"/>
          <w:szCs w:val="24"/>
        </w:rPr>
      </w:pPr>
    </w:p>
    <w:p w:rsidR="00DC657D" w:rsidRDefault="00DC657D" w:rsidP="0039518A">
      <w:pPr>
        <w:spacing w:after="0"/>
        <w:jc w:val="both"/>
      </w:pPr>
      <w:r w:rsidRPr="00DC657D">
        <w:t>Spoločenstvo okrem podnikate</w:t>
      </w:r>
      <w:r w:rsidR="0047085E">
        <w:t>ľskej činnosti uvedenej v čl. XII</w:t>
      </w:r>
      <w:r w:rsidRPr="00DC657D">
        <w:t xml:space="preserve"> nebude vykonávať</w:t>
      </w:r>
      <w:r w:rsidR="008551A9">
        <w:t xml:space="preserve"> </w:t>
      </w:r>
      <w:r w:rsidRPr="00DC657D">
        <w:t xml:space="preserve">žiadnu inú podnikateľskú </w:t>
      </w:r>
      <w:r w:rsidRPr="009B1128">
        <w:t>činnosť</w:t>
      </w:r>
      <w:r w:rsidR="00600472" w:rsidRPr="009B1128">
        <w:t xml:space="preserve"> v zmysle zákona č. 97/2013, § 19, ods. 3.</w:t>
      </w:r>
    </w:p>
    <w:p w:rsidR="004A3251" w:rsidRPr="00DC657D" w:rsidRDefault="004A3251" w:rsidP="0039518A">
      <w:pPr>
        <w:spacing w:after="0"/>
        <w:jc w:val="both"/>
      </w:pPr>
    </w:p>
    <w:p w:rsidR="00DC657D" w:rsidRPr="00480AF6" w:rsidRDefault="00EC15B6" w:rsidP="00480AF6">
      <w:pPr>
        <w:spacing w:after="0"/>
        <w:jc w:val="center"/>
        <w:rPr>
          <w:b/>
          <w:bCs/>
          <w:sz w:val="24"/>
          <w:szCs w:val="24"/>
        </w:rPr>
      </w:pPr>
      <w:r>
        <w:rPr>
          <w:b/>
          <w:bCs/>
          <w:sz w:val="24"/>
          <w:szCs w:val="24"/>
        </w:rPr>
        <w:lastRenderedPageBreak/>
        <w:t xml:space="preserve">čl. </w:t>
      </w:r>
      <w:r w:rsidR="00DC657D" w:rsidRPr="00480AF6">
        <w:rPr>
          <w:b/>
          <w:bCs/>
          <w:sz w:val="24"/>
          <w:szCs w:val="24"/>
        </w:rPr>
        <w:t>X</w:t>
      </w:r>
      <w:r w:rsidR="0047085E">
        <w:rPr>
          <w:b/>
          <w:bCs/>
          <w:sz w:val="24"/>
          <w:szCs w:val="24"/>
        </w:rPr>
        <w:t>IV</w:t>
      </w:r>
      <w:r w:rsidR="00DC657D" w:rsidRPr="00480AF6">
        <w:rPr>
          <w:b/>
          <w:bCs/>
          <w:sz w:val="24"/>
          <w:szCs w:val="24"/>
        </w:rPr>
        <w:t>.</w:t>
      </w:r>
    </w:p>
    <w:p w:rsidR="00DC657D" w:rsidRPr="00480AF6" w:rsidRDefault="00DC657D" w:rsidP="00480AF6">
      <w:pPr>
        <w:spacing w:after="0"/>
        <w:jc w:val="center"/>
        <w:rPr>
          <w:b/>
          <w:bCs/>
          <w:sz w:val="24"/>
          <w:szCs w:val="24"/>
        </w:rPr>
      </w:pPr>
      <w:r w:rsidRPr="00480AF6">
        <w:rPr>
          <w:b/>
          <w:bCs/>
          <w:sz w:val="24"/>
          <w:szCs w:val="24"/>
        </w:rPr>
        <w:t>Počet podielov spoločnej nehnuteľnosti v správe a nakladaní Slovenským pozemkovým</w:t>
      </w:r>
    </w:p>
    <w:p w:rsidR="00DC657D" w:rsidRDefault="00DC657D" w:rsidP="00480AF6">
      <w:pPr>
        <w:spacing w:after="0"/>
        <w:jc w:val="center"/>
        <w:rPr>
          <w:b/>
          <w:bCs/>
          <w:sz w:val="24"/>
          <w:szCs w:val="24"/>
        </w:rPr>
      </w:pPr>
      <w:r w:rsidRPr="00480AF6">
        <w:rPr>
          <w:b/>
          <w:bCs/>
          <w:sz w:val="24"/>
          <w:szCs w:val="24"/>
        </w:rPr>
        <w:t>fondom podľa § 10 ods. 1 a 2 alebo ktoré spravuje právnická osoba podľa § 10 ods. 6</w:t>
      </w:r>
    </w:p>
    <w:p w:rsidR="004A3251" w:rsidRPr="00480AF6" w:rsidRDefault="004A3251" w:rsidP="00480AF6">
      <w:pPr>
        <w:spacing w:after="0"/>
        <w:jc w:val="center"/>
        <w:rPr>
          <w:b/>
          <w:bCs/>
          <w:sz w:val="24"/>
          <w:szCs w:val="24"/>
        </w:rPr>
      </w:pPr>
    </w:p>
    <w:p w:rsidR="0047085E" w:rsidRPr="009171F9" w:rsidRDefault="0047085E" w:rsidP="0047085E">
      <w:pPr>
        <w:numPr>
          <w:ilvl w:val="0"/>
          <w:numId w:val="29"/>
        </w:numPr>
        <w:autoSpaceDE w:val="0"/>
        <w:autoSpaceDN w:val="0"/>
        <w:adjustRightInd w:val="0"/>
        <w:spacing w:after="0" w:line="240" w:lineRule="auto"/>
        <w:ind w:left="567" w:hanging="283"/>
      </w:pPr>
      <w:r w:rsidRPr="009171F9">
        <w:t>Fond spravuje podiely spoločnej nehnuteľnosti vo vlastníctve štátu.</w:t>
      </w:r>
    </w:p>
    <w:p w:rsidR="0047085E" w:rsidRPr="009171F9" w:rsidRDefault="0047085E" w:rsidP="0047085E">
      <w:pPr>
        <w:numPr>
          <w:ilvl w:val="0"/>
          <w:numId w:val="29"/>
        </w:numPr>
        <w:autoSpaceDE w:val="0"/>
        <w:autoSpaceDN w:val="0"/>
        <w:adjustRightInd w:val="0"/>
        <w:spacing w:after="0" w:line="240" w:lineRule="auto"/>
        <w:ind w:left="567" w:hanging="283"/>
      </w:pPr>
      <w:r w:rsidRPr="009171F9">
        <w:t>Fond nakladá s podielmi spoločnej nehnuteľnosti</w:t>
      </w:r>
    </w:p>
    <w:p w:rsidR="0047085E" w:rsidRPr="009171F9" w:rsidRDefault="0047085E" w:rsidP="0047085E">
      <w:pPr>
        <w:spacing w:after="0" w:line="240" w:lineRule="auto"/>
        <w:ind w:left="567"/>
        <w:jc w:val="both"/>
      </w:pPr>
      <w:r>
        <w:t xml:space="preserve">- </w:t>
      </w:r>
      <w:r w:rsidRPr="009171F9">
        <w:t>nezistených vlastníkov alebo ktorých vlastníctvo nie je evidované  v katastri nehnuteľností</w:t>
      </w:r>
    </w:p>
    <w:p w:rsidR="0047085E" w:rsidRPr="009171F9" w:rsidRDefault="0047085E" w:rsidP="0047085E">
      <w:pPr>
        <w:spacing w:after="0" w:line="240" w:lineRule="auto"/>
        <w:ind w:left="567"/>
        <w:jc w:val="both"/>
      </w:pPr>
      <w:r>
        <w:t xml:space="preserve">- </w:t>
      </w:r>
      <w:r w:rsidRPr="009171F9">
        <w:t>ku ktorým nebolo vlastnícke právo preukázané</w:t>
      </w:r>
    </w:p>
    <w:p w:rsidR="0047085E" w:rsidRPr="009171F9" w:rsidRDefault="0047085E" w:rsidP="0047085E">
      <w:pPr>
        <w:numPr>
          <w:ilvl w:val="0"/>
          <w:numId w:val="29"/>
        </w:numPr>
        <w:autoSpaceDE w:val="0"/>
        <w:autoSpaceDN w:val="0"/>
        <w:adjustRightInd w:val="0"/>
        <w:spacing w:after="0" w:line="240" w:lineRule="auto"/>
        <w:ind w:left="567" w:hanging="283"/>
        <w:jc w:val="both"/>
        <w:rPr>
          <w:strike/>
        </w:rPr>
      </w:pPr>
      <w:r w:rsidRPr="009171F9">
        <w:t>Fond nemôže užívať pozemky, ktoré zodpovedajú podielom na spoločnej nehnuteľnosti podľa odsekov 1 a 2, ale užíva ich spoločenstvo; fond prijíma podiel na zisku alebo na nájomnom podľa § 20 zákona.</w:t>
      </w:r>
    </w:p>
    <w:p w:rsidR="0047085E" w:rsidRPr="009171F9" w:rsidRDefault="0047085E" w:rsidP="0047085E">
      <w:pPr>
        <w:numPr>
          <w:ilvl w:val="0"/>
          <w:numId w:val="28"/>
        </w:numPr>
        <w:autoSpaceDE w:val="0"/>
        <w:autoSpaceDN w:val="0"/>
        <w:adjustRightInd w:val="0"/>
        <w:spacing w:after="0" w:line="240" w:lineRule="auto"/>
      </w:pPr>
      <w:r w:rsidRPr="009171F9">
        <w:t>Fond vykonáva práva člena spoločenstva, len ak zhromaždenie rozhoduje podľa čl.V</w:t>
      </w:r>
      <w:r w:rsidR="00CA3217">
        <w:t>I</w:t>
      </w:r>
      <w:r>
        <w:t xml:space="preserve"> </w:t>
      </w:r>
      <w:r w:rsidRPr="009171F9">
        <w:t>ods. 4 písm. a), b), d), e) , i) a j) zmluvy o spoločenstve.</w:t>
      </w:r>
    </w:p>
    <w:p w:rsidR="0047085E" w:rsidRDefault="0047085E" w:rsidP="0047085E">
      <w:pPr>
        <w:spacing w:after="0"/>
        <w:jc w:val="both"/>
      </w:pPr>
    </w:p>
    <w:p w:rsidR="000846B8" w:rsidRPr="009B1128" w:rsidRDefault="000846B8" w:rsidP="0047085E">
      <w:pPr>
        <w:spacing w:after="0"/>
        <w:jc w:val="both"/>
      </w:pPr>
      <w:r w:rsidRPr="00DC657D">
        <w:t>Spolu podielov spoločnej nehnuteľnosti je</w:t>
      </w:r>
      <w:r>
        <w:t xml:space="preserve">  2 294 451</w:t>
      </w:r>
      <w:r w:rsidRPr="009B1128">
        <w:rPr>
          <w:sz w:val="24"/>
          <w:szCs w:val="24"/>
        </w:rPr>
        <w:t>.</w:t>
      </w:r>
    </w:p>
    <w:p w:rsidR="000846B8" w:rsidRPr="009B1128" w:rsidRDefault="000846B8" w:rsidP="000846B8">
      <w:pPr>
        <w:spacing w:after="0"/>
        <w:jc w:val="both"/>
        <w:rPr>
          <w:sz w:val="24"/>
          <w:szCs w:val="24"/>
        </w:rPr>
      </w:pPr>
      <w:r w:rsidRPr="009B1128">
        <w:t xml:space="preserve">Počet podielov spoločnej nehnuteľnosti identifikovaných spoluvlastníkov je </w:t>
      </w:r>
      <w:r w:rsidRPr="009B1128">
        <w:rPr>
          <w:sz w:val="24"/>
          <w:szCs w:val="24"/>
        </w:rPr>
        <w:t>1 8</w:t>
      </w:r>
      <w:r>
        <w:rPr>
          <w:sz w:val="24"/>
          <w:szCs w:val="24"/>
        </w:rPr>
        <w:t>91 064</w:t>
      </w:r>
      <w:r w:rsidRPr="009B1128">
        <w:rPr>
          <w:sz w:val="24"/>
          <w:szCs w:val="24"/>
        </w:rPr>
        <w:t>.</w:t>
      </w:r>
    </w:p>
    <w:p w:rsidR="000846B8" w:rsidRPr="009B1128" w:rsidRDefault="000846B8" w:rsidP="000846B8">
      <w:pPr>
        <w:spacing w:after="0"/>
        <w:jc w:val="both"/>
        <w:rPr>
          <w:sz w:val="24"/>
          <w:szCs w:val="24"/>
        </w:rPr>
      </w:pPr>
      <w:r w:rsidRPr="009B1128">
        <w:t>Počet podielov spoločnej nehnuteľnosti, s ktorými nakladá SPF podľa § 10 odst. 1 a 2 zák. je</w:t>
      </w:r>
      <w:r>
        <w:t xml:space="preserve"> 403 387</w:t>
      </w:r>
      <w:r w:rsidRPr="009B1128">
        <w:rPr>
          <w:sz w:val="24"/>
          <w:szCs w:val="24"/>
        </w:rPr>
        <w:t>.</w:t>
      </w:r>
    </w:p>
    <w:p w:rsidR="000846B8" w:rsidRDefault="000846B8" w:rsidP="000846B8">
      <w:pPr>
        <w:spacing w:after="0"/>
        <w:jc w:val="both"/>
      </w:pPr>
      <w:r w:rsidRPr="009B1128">
        <w:t>Počet podielov spoločnej nehnuteľnosti, ktoré spravuje právnická osoba podľa § 10 odst. 6  zák. je 0.</w:t>
      </w:r>
    </w:p>
    <w:p w:rsidR="000846B8" w:rsidRDefault="000846B8" w:rsidP="00480AF6">
      <w:pPr>
        <w:spacing w:after="0"/>
        <w:jc w:val="center"/>
        <w:rPr>
          <w:b/>
          <w:bCs/>
          <w:sz w:val="24"/>
          <w:szCs w:val="24"/>
        </w:rPr>
      </w:pPr>
    </w:p>
    <w:p w:rsidR="00DC657D" w:rsidRPr="00480AF6" w:rsidRDefault="00DC657D" w:rsidP="00480AF6">
      <w:pPr>
        <w:spacing w:after="0"/>
        <w:jc w:val="center"/>
        <w:rPr>
          <w:b/>
          <w:bCs/>
          <w:sz w:val="24"/>
          <w:szCs w:val="24"/>
        </w:rPr>
      </w:pPr>
      <w:r w:rsidRPr="00480AF6">
        <w:rPr>
          <w:b/>
          <w:bCs/>
          <w:sz w:val="24"/>
          <w:szCs w:val="24"/>
        </w:rPr>
        <w:t>čl. X</w:t>
      </w:r>
      <w:r w:rsidR="00BF7824">
        <w:rPr>
          <w:b/>
          <w:bCs/>
          <w:sz w:val="24"/>
          <w:szCs w:val="24"/>
        </w:rPr>
        <w:t>V</w:t>
      </w:r>
      <w:r w:rsidRPr="00480AF6">
        <w:rPr>
          <w:b/>
          <w:bCs/>
          <w:sz w:val="24"/>
          <w:szCs w:val="24"/>
        </w:rPr>
        <w:t>.</w:t>
      </w:r>
    </w:p>
    <w:p w:rsidR="00DC657D" w:rsidRDefault="00DC657D" w:rsidP="00480AF6">
      <w:pPr>
        <w:spacing w:after="0"/>
        <w:jc w:val="center"/>
        <w:rPr>
          <w:b/>
          <w:bCs/>
          <w:sz w:val="24"/>
          <w:szCs w:val="24"/>
        </w:rPr>
      </w:pPr>
      <w:r w:rsidRPr="00480AF6">
        <w:rPr>
          <w:b/>
          <w:bCs/>
          <w:sz w:val="24"/>
          <w:szCs w:val="24"/>
        </w:rPr>
        <w:t>Prevádzkové a organizačné opatrenia</w:t>
      </w:r>
    </w:p>
    <w:p w:rsidR="004A3251" w:rsidRPr="00480AF6" w:rsidRDefault="004A3251" w:rsidP="00480AF6">
      <w:pPr>
        <w:spacing w:after="0"/>
        <w:jc w:val="center"/>
        <w:rPr>
          <w:b/>
          <w:bCs/>
          <w:sz w:val="24"/>
          <w:szCs w:val="24"/>
        </w:rPr>
      </w:pPr>
    </w:p>
    <w:p w:rsidR="0039518A" w:rsidRDefault="00DC657D" w:rsidP="0047085E">
      <w:pPr>
        <w:pStyle w:val="Odsekzoznamu"/>
        <w:numPr>
          <w:ilvl w:val="1"/>
          <w:numId w:val="32"/>
        </w:numPr>
        <w:spacing w:after="0"/>
        <w:ind w:left="567" w:hanging="283"/>
        <w:jc w:val="both"/>
      </w:pPr>
      <w:r w:rsidRPr="00DC657D">
        <w:t xml:space="preserve">Cieľom hospodárskej činnosti spoločenstva je v súlade s LHP dosahovanie zisku. </w:t>
      </w:r>
    </w:p>
    <w:p w:rsidR="00DC657D" w:rsidRPr="00DC657D" w:rsidRDefault="00DC657D" w:rsidP="0047085E">
      <w:pPr>
        <w:pStyle w:val="Odsekzoznamu"/>
        <w:numPr>
          <w:ilvl w:val="1"/>
          <w:numId w:val="32"/>
        </w:numPr>
        <w:spacing w:after="0"/>
        <w:ind w:left="567" w:hanging="283"/>
        <w:jc w:val="both"/>
      </w:pPr>
      <w:r w:rsidRPr="00DC657D">
        <w:t>Tržby</w:t>
      </w:r>
      <w:r w:rsidR="0039518A">
        <w:t xml:space="preserve"> </w:t>
      </w:r>
      <w:r w:rsidRPr="00DC657D">
        <w:t>spoločenstva sa získavajú predovšetkým z predaja dreva a prenájmu poľovnej</w:t>
      </w:r>
      <w:r w:rsidR="0039518A">
        <w:t xml:space="preserve"> a poľnohospodárskej </w:t>
      </w:r>
      <w:r w:rsidRPr="00DC657D">
        <w:t>pôdy.</w:t>
      </w:r>
    </w:p>
    <w:p w:rsidR="00DC657D" w:rsidRPr="00DC657D" w:rsidRDefault="00DC657D" w:rsidP="0047085E">
      <w:pPr>
        <w:pStyle w:val="Odsekzoznamu"/>
        <w:numPr>
          <w:ilvl w:val="1"/>
          <w:numId w:val="32"/>
        </w:numPr>
        <w:spacing w:after="0"/>
        <w:ind w:left="567" w:hanging="283"/>
        <w:jc w:val="both"/>
      </w:pPr>
      <w:r w:rsidRPr="00DC657D">
        <w:t>Hospodárska činnosť spoločenstva sa spravidla vykonáva dodávateľskými organizáciami t. j.</w:t>
      </w:r>
      <w:r w:rsidR="0039518A">
        <w:t xml:space="preserve"> </w:t>
      </w:r>
      <w:r w:rsidRPr="00DC657D">
        <w:t>FO alebo PO špecializovanými na lesné činnosti</w:t>
      </w:r>
      <w:r w:rsidR="0039518A">
        <w:t xml:space="preserve"> ako aj pracovno</w:t>
      </w:r>
      <w:r w:rsidR="00810390">
        <w:t>právnym vzťahom na  základe DoVP,  DoPČ a DoBPŠ</w:t>
      </w:r>
      <w:r w:rsidRPr="00DC657D">
        <w:t>.</w:t>
      </w:r>
    </w:p>
    <w:p w:rsidR="00DC657D" w:rsidRPr="00DC657D" w:rsidRDefault="00DC657D" w:rsidP="0047085E">
      <w:pPr>
        <w:pStyle w:val="Odsekzoznamu"/>
        <w:numPr>
          <w:ilvl w:val="1"/>
          <w:numId w:val="32"/>
        </w:numPr>
        <w:spacing w:after="0"/>
        <w:ind w:left="567" w:hanging="283"/>
        <w:jc w:val="both"/>
      </w:pPr>
      <w:r w:rsidRPr="00DC657D">
        <w:t>V nevyhnutných prípadoch (kalamita, požiare atď.) sú vlastníci podielov povinní poskytnúť</w:t>
      </w:r>
      <w:r w:rsidR="00810390">
        <w:t xml:space="preserve"> </w:t>
      </w:r>
      <w:r w:rsidRPr="00DC657D">
        <w:t>pracovnú súčinnosť bez náhrady mzdy a bez ohľadu na počet podielov.</w:t>
      </w:r>
    </w:p>
    <w:p w:rsidR="008A6D26" w:rsidRDefault="00DC657D" w:rsidP="0047085E">
      <w:pPr>
        <w:pStyle w:val="Odsekzoznamu"/>
        <w:numPr>
          <w:ilvl w:val="1"/>
          <w:numId w:val="32"/>
        </w:numPr>
        <w:spacing w:after="0"/>
        <w:ind w:left="567" w:hanging="283"/>
        <w:jc w:val="both"/>
      </w:pPr>
      <w:r w:rsidRPr="00DC657D">
        <w:t>Z čistého zisku, ktorý spoločenstvo dosiahne, sa v zmysle zákona o dani z príjmov uhradí daň.</w:t>
      </w:r>
      <w:r w:rsidR="00810390">
        <w:t xml:space="preserve"> </w:t>
      </w:r>
      <w:r w:rsidRPr="00DC657D">
        <w:t>Výplata podielov vlastníkom, ktorú jednotliví vlastníci podielov dostanú sa vypočíta z čistého</w:t>
      </w:r>
      <w:r w:rsidR="00810390">
        <w:t xml:space="preserve"> </w:t>
      </w:r>
      <w:r w:rsidRPr="00DC657D">
        <w:t>zisku spoločenstva po odpočítaní dane z príjmu.</w:t>
      </w:r>
    </w:p>
    <w:p w:rsidR="008A6D26" w:rsidRDefault="00DC657D" w:rsidP="0047085E">
      <w:pPr>
        <w:pStyle w:val="Odsekzoznamu"/>
        <w:numPr>
          <w:ilvl w:val="1"/>
          <w:numId w:val="32"/>
        </w:numPr>
        <w:spacing w:after="0"/>
        <w:ind w:left="567" w:hanging="283"/>
        <w:jc w:val="both"/>
      </w:pPr>
      <w:r w:rsidRPr="00DC657D">
        <w:t xml:space="preserve">Rezerva </w:t>
      </w:r>
      <w:r w:rsidR="00810390">
        <w:t>finančných prostriedkov na pesto</w:t>
      </w:r>
      <w:r w:rsidRPr="00DC657D">
        <w:t>vn</w:t>
      </w:r>
      <w:r w:rsidR="009B1128">
        <w:t>ú</w:t>
      </w:r>
      <w:r w:rsidR="00810390">
        <w:t xml:space="preserve"> </w:t>
      </w:r>
      <w:r w:rsidRPr="00DC657D">
        <w:t>činnosť sa vyčlení pred zdanením ako nezdaniteľná položka v zmysle platných zákonov.</w:t>
      </w:r>
      <w:r w:rsidR="00810390">
        <w:t xml:space="preserve"> </w:t>
      </w:r>
    </w:p>
    <w:p w:rsidR="00DC657D" w:rsidRPr="00DC657D" w:rsidRDefault="00DC657D" w:rsidP="0047085E">
      <w:pPr>
        <w:pStyle w:val="Odsekzoznamu"/>
        <w:numPr>
          <w:ilvl w:val="1"/>
          <w:numId w:val="32"/>
        </w:numPr>
        <w:spacing w:after="0"/>
        <w:ind w:left="567" w:hanging="283"/>
        <w:jc w:val="both"/>
      </w:pPr>
      <w:r w:rsidRPr="00DC657D">
        <w:t>Po uhradení dane z príjmu sa prednostne vyčlení finančná čiastka na investície (ak sú</w:t>
      </w:r>
      <w:r w:rsidR="00810390">
        <w:t xml:space="preserve"> </w:t>
      </w:r>
      <w:r w:rsidRPr="00DC657D">
        <w:t>potrebné) a zvyšok sa rozdelí vlastníkom podľa množstva ich vlastníckych podielov.</w:t>
      </w:r>
    </w:p>
    <w:p w:rsidR="00DC657D" w:rsidRPr="00DC657D" w:rsidRDefault="00DC657D" w:rsidP="0047085E">
      <w:pPr>
        <w:pStyle w:val="Odsekzoznamu"/>
        <w:numPr>
          <w:ilvl w:val="1"/>
          <w:numId w:val="32"/>
        </w:numPr>
        <w:spacing w:after="0"/>
        <w:ind w:left="567" w:hanging="283"/>
        <w:jc w:val="both"/>
      </w:pPr>
      <w:r w:rsidRPr="00DC657D">
        <w:t>V prípade nepriaznivého hospodárskeho výsledku sa podiely vlastníko</w:t>
      </w:r>
      <w:r w:rsidR="00BC6355">
        <w:t>m</w:t>
      </w:r>
      <w:r w:rsidRPr="00DC657D">
        <w:t xml:space="preserve"> nebudú vyplácať.</w:t>
      </w:r>
    </w:p>
    <w:p w:rsidR="00DC657D" w:rsidRPr="00DC657D" w:rsidRDefault="00DC657D" w:rsidP="0047085E">
      <w:pPr>
        <w:pStyle w:val="Odsekzoznamu"/>
        <w:numPr>
          <w:ilvl w:val="1"/>
          <w:numId w:val="32"/>
        </w:numPr>
        <w:spacing w:after="0"/>
        <w:ind w:left="567" w:hanging="283"/>
        <w:jc w:val="both"/>
      </w:pPr>
      <w:r w:rsidRPr="00DC657D">
        <w:t>Účtovníctvo spoločenstva a všetky účtovné</w:t>
      </w:r>
      <w:r w:rsidR="00810390">
        <w:t xml:space="preserve"> </w:t>
      </w:r>
      <w:r w:rsidRPr="00DC657D">
        <w:t>operácie môže vykonávať i nečlen spoločenstva, fyzická alebo právnická osoba schválená</w:t>
      </w:r>
      <w:r w:rsidR="00810390">
        <w:t xml:space="preserve"> </w:t>
      </w:r>
      <w:r w:rsidRPr="00DC657D">
        <w:t>výborom spoločenstva.</w:t>
      </w:r>
    </w:p>
    <w:p w:rsidR="00DC657D" w:rsidRDefault="00810390" w:rsidP="0047085E">
      <w:pPr>
        <w:pStyle w:val="Odsekzoznamu"/>
        <w:numPr>
          <w:ilvl w:val="1"/>
          <w:numId w:val="32"/>
        </w:numPr>
        <w:spacing w:after="0"/>
        <w:ind w:left="567" w:hanging="283"/>
        <w:jc w:val="both"/>
      </w:pPr>
      <w:r>
        <w:t xml:space="preserve">Spoluvlastníci podielov </w:t>
      </w:r>
      <w:r w:rsidR="00DC657D" w:rsidRPr="00DC657D">
        <w:t xml:space="preserve"> majú možnosť získavať palivové drevo</w:t>
      </w:r>
      <w:r>
        <w:t xml:space="preserve"> </w:t>
      </w:r>
      <w:r w:rsidR="00DC657D" w:rsidRPr="00DC657D">
        <w:t>a v obmedzenom množstve aj drevo na stavebné účely za podmienok schválených</w:t>
      </w:r>
      <w:r>
        <w:t xml:space="preserve"> </w:t>
      </w:r>
      <w:r w:rsidR="00DC657D" w:rsidRPr="00DC657D">
        <w:t>zhromaždením.</w:t>
      </w:r>
    </w:p>
    <w:p w:rsidR="00CA3217" w:rsidRPr="00CA3217" w:rsidRDefault="00CA3217" w:rsidP="00CA3217">
      <w:pPr>
        <w:numPr>
          <w:ilvl w:val="0"/>
          <w:numId w:val="39"/>
        </w:numPr>
        <w:spacing w:after="0" w:line="240" w:lineRule="auto"/>
        <w:ind w:left="567" w:hanging="283"/>
        <w:jc w:val="both"/>
        <w:rPr>
          <w:color w:val="FF0000"/>
        </w:rPr>
      </w:pPr>
      <w:r w:rsidRPr="009171F9">
        <w:t xml:space="preserve">Podiely na zisku sa vyplácajú členom spoločenstva, ktorí sú uvedení </w:t>
      </w:r>
      <w:r>
        <w:t>v aktuálnom zozname členov pozemkového spoločenstva</w:t>
      </w:r>
      <w:r w:rsidRPr="009171F9">
        <w:t>.</w:t>
      </w:r>
      <w:r>
        <w:t xml:space="preserve"> </w:t>
      </w:r>
      <w:r w:rsidRPr="009171F9">
        <w:t>V prípade predaja spoluvlastníckeho  podielu v priebehu kalendárneho roka sa nevypláca alikvótna</w:t>
      </w:r>
      <w:r>
        <w:t xml:space="preserve"> </w:t>
      </w:r>
      <w:r w:rsidRPr="009171F9">
        <w:t xml:space="preserve">časť podielu na zisku predchádzajúcemu vlastníkovi (bývalému členovi spoločenstva), vypláca sa celý podiel na zisku </w:t>
      </w:r>
      <w:r>
        <w:t>aktuálnemu členovi pozemkového spoločenstva.</w:t>
      </w:r>
    </w:p>
    <w:p w:rsidR="00CA3217" w:rsidRPr="008856CA" w:rsidRDefault="00CA3217" w:rsidP="00CA3217">
      <w:pPr>
        <w:spacing w:after="0" w:line="240" w:lineRule="auto"/>
        <w:ind w:left="567"/>
        <w:jc w:val="both"/>
        <w:rPr>
          <w:color w:val="FF0000"/>
        </w:rPr>
      </w:pPr>
    </w:p>
    <w:p w:rsidR="00CA3217" w:rsidRPr="009171F9" w:rsidRDefault="00CA3217" w:rsidP="00CA3217">
      <w:pPr>
        <w:ind w:left="360"/>
        <w:jc w:val="both"/>
        <w:rPr>
          <w:color w:val="FF0000"/>
        </w:rPr>
      </w:pPr>
    </w:p>
    <w:p w:rsidR="00CA3217" w:rsidRPr="009171F9" w:rsidRDefault="00CA3217" w:rsidP="00CA3217">
      <w:pPr>
        <w:numPr>
          <w:ilvl w:val="0"/>
          <w:numId w:val="39"/>
        </w:numPr>
        <w:spacing w:after="0" w:line="240" w:lineRule="auto"/>
        <w:ind w:hanging="76"/>
        <w:jc w:val="both"/>
      </w:pPr>
      <w:r w:rsidRPr="009171F9">
        <w:lastRenderedPageBreak/>
        <w:t>Podiely na zisku sa vyplácajú:</w:t>
      </w:r>
    </w:p>
    <w:p w:rsidR="00CA3217" w:rsidRPr="009171F9" w:rsidRDefault="00CA3217" w:rsidP="00CA3217">
      <w:pPr>
        <w:numPr>
          <w:ilvl w:val="0"/>
          <w:numId w:val="40"/>
        </w:numPr>
        <w:tabs>
          <w:tab w:val="num" w:pos="1134"/>
        </w:tabs>
        <w:spacing w:after="0" w:line="240" w:lineRule="auto"/>
        <w:ind w:left="709" w:firstLine="0"/>
        <w:jc w:val="both"/>
      </w:pPr>
      <w:r w:rsidRPr="009171F9">
        <w:t>na účet, ktorý oznámil člen spoločenstva výboru a tým vyjadril svoj súhlas so zasielaním podielov na zisku na tento účet</w:t>
      </w:r>
    </w:p>
    <w:p w:rsidR="00CA3217" w:rsidRPr="009171F9" w:rsidRDefault="00CA3217" w:rsidP="00CA3217">
      <w:pPr>
        <w:numPr>
          <w:ilvl w:val="0"/>
          <w:numId w:val="40"/>
        </w:numPr>
        <w:tabs>
          <w:tab w:val="num" w:pos="1134"/>
        </w:tabs>
        <w:spacing w:after="0" w:line="240" w:lineRule="auto"/>
        <w:ind w:left="709" w:firstLine="0"/>
        <w:jc w:val="both"/>
      </w:pPr>
      <w:r w:rsidRPr="009171F9">
        <w:t>v hotovosti v deň a v mieste konania zhromaždenia</w:t>
      </w:r>
    </w:p>
    <w:p w:rsidR="00CA3217" w:rsidRPr="009171F9" w:rsidRDefault="00CA3217" w:rsidP="00CA3217">
      <w:pPr>
        <w:numPr>
          <w:ilvl w:val="0"/>
          <w:numId w:val="40"/>
        </w:numPr>
        <w:tabs>
          <w:tab w:val="num" w:pos="1134"/>
        </w:tabs>
        <w:spacing w:after="0" w:line="240" w:lineRule="auto"/>
        <w:ind w:left="709" w:firstLine="0"/>
        <w:jc w:val="both"/>
      </w:pPr>
      <w:r w:rsidRPr="009171F9">
        <w:t>poštovou poukážkou na adresu, uvedenú na liste vlastníctva. V tomto prípade znáša náklady na poštovné člen spoločenstva a tieto sú odpočítané z celkovej výšky jeho podielu. Podiely nižšie ako 3,- eurá sa poštovou poukážkou nezasielajú.</w:t>
      </w:r>
    </w:p>
    <w:p w:rsidR="00CA3217" w:rsidRPr="009171F9" w:rsidRDefault="00CA3217" w:rsidP="00CA3217">
      <w:pPr>
        <w:numPr>
          <w:ilvl w:val="0"/>
          <w:numId w:val="39"/>
        </w:numPr>
        <w:spacing w:after="0" w:line="240" w:lineRule="auto"/>
        <w:ind w:left="709" w:hanging="425"/>
        <w:jc w:val="both"/>
      </w:pPr>
      <w:r w:rsidRPr="009171F9">
        <w:t xml:space="preserve">Po zomrelom členovi spoločenstva sa nevyplatené podiely na zisku vyplatia oprávneným dedičom po </w:t>
      </w:r>
      <w:r>
        <w:t xml:space="preserve">   </w:t>
      </w:r>
      <w:r w:rsidRPr="009171F9">
        <w:t>ich zápise na liste vlastníctva za posledné tri roky.</w:t>
      </w:r>
    </w:p>
    <w:p w:rsidR="00CA3217" w:rsidRPr="009171F9" w:rsidRDefault="00CA3217" w:rsidP="00CA3217">
      <w:pPr>
        <w:numPr>
          <w:ilvl w:val="0"/>
          <w:numId w:val="39"/>
        </w:numPr>
        <w:spacing w:after="0" w:line="240" w:lineRule="auto"/>
        <w:ind w:left="709" w:hanging="425"/>
        <w:jc w:val="both"/>
      </w:pPr>
      <w:r w:rsidRPr="009171F9">
        <w:t>Po uplynutí troch rokov v prípade nevporiadaného dedičstva, sa všetky nevyplatené podiely na zisku presunú do nerozdeleného zisku a ďalej sa nevyčleňujú.</w:t>
      </w:r>
    </w:p>
    <w:p w:rsidR="00CA3217" w:rsidRPr="009171F9" w:rsidRDefault="00CA3217" w:rsidP="00CA3217">
      <w:pPr>
        <w:numPr>
          <w:ilvl w:val="0"/>
          <w:numId w:val="39"/>
        </w:numPr>
        <w:spacing w:after="0" w:line="240" w:lineRule="auto"/>
        <w:ind w:left="709" w:hanging="425"/>
        <w:jc w:val="both"/>
      </w:pPr>
      <w:r w:rsidRPr="009171F9">
        <w:t>Ak neprevezme podiel na zisku žijúci člen pozemkového spoločenstva, alebo mu ho nie je možné doručiť,  jeho podiel na zisku sa tri roky podrží. Po uplynutí troch rokov sa presunie do nerozdeleného zisku podiel starší ako tri roky.</w:t>
      </w:r>
    </w:p>
    <w:p w:rsidR="00CA3217" w:rsidRDefault="00CA3217" w:rsidP="00480AF6">
      <w:pPr>
        <w:spacing w:after="0"/>
        <w:jc w:val="center"/>
        <w:rPr>
          <w:b/>
          <w:bCs/>
          <w:sz w:val="24"/>
          <w:szCs w:val="24"/>
        </w:rPr>
      </w:pPr>
    </w:p>
    <w:p w:rsidR="00DC657D" w:rsidRPr="00480AF6" w:rsidRDefault="00BF7824" w:rsidP="00480AF6">
      <w:pPr>
        <w:spacing w:after="0"/>
        <w:jc w:val="center"/>
        <w:rPr>
          <w:b/>
          <w:bCs/>
          <w:sz w:val="24"/>
          <w:szCs w:val="24"/>
        </w:rPr>
      </w:pPr>
      <w:r>
        <w:rPr>
          <w:b/>
          <w:bCs/>
          <w:sz w:val="24"/>
          <w:szCs w:val="24"/>
        </w:rPr>
        <w:t>čl. XVI</w:t>
      </w:r>
      <w:r w:rsidR="00DC657D" w:rsidRPr="00480AF6">
        <w:rPr>
          <w:b/>
          <w:bCs/>
          <w:sz w:val="24"/>
          <w:szCs w:val="24"/>
        </w:rPr>
        <w:t>.</w:t>
      </w:r>
    </w:p>
    <w:p w:rsidR="00DC657D" w:rsidRDefault="00DC657D" w:rsidP="00480AF6">
      <w:pPr>
        <w:spacing w:after="0"/>
        <w:jc w:val="center"/>
        <w:rPr>
          <w:b/>
          <w:bCs/>
          <w:sz w:val="24"/>
          <w:szCs w:val="24"/>
        </w:rPr>
      </w:pPr>
      <w:r w:rsidRPr="00480AF6">
        <w:rPr>
          <w:b/>
          <w:bCs/>
          <w:sz w:val="24"/>
          <w:szCs w:val="24"/>
        </w:rPr>
        <w:t>Spoločné a záverečné ustanovenia</w:t>
      </w:r>
    </w:p>
    <w:p w:rsidR="004A3251" w:rsidRPr="00480AF6" w:rsidRDefault="004A3251" w:rsidP="00480AF6">
      <w:pPr>
        <w:spacing w:after="0"/>
        <w:jc w:val="center"/>
        <w:rPr>
          <w:b/>
          <w:bCs/>
          <w:sz w:val="24"/>
          <w:szCs w:val="24"/>
        </w:rPr>
      </w:pPr>
    </w:p>
    <w:p w:rsidR="00DC657D" w:rsidRPr="00DC657D" w:rsidRDefault="00DC657D" w:rsidP="0047085E">
      <w:pPr>
        <w:pStyle w:val="Odsekzoznamu"/>
        <w:numPr>
          <w:ilvl w:val="1"/>
          <w:numId w:val="34"/>
        </w:numPr>
        <w:spacing w:after="0"/>
        <w:ind w:left="567" w:hanging="283"/>
        <w:jc w:val="both"/>
      </w:pPr>
      <w:r w:rsidRPr="00DC657D">
        <w:t>Táto zmluva nadobúda platnosť a účinnosť dňom jej schválenia zhromaždením</w:t>
      </w:r>
      <w:r w:rsidR="0039518A">
        <w:t xml:space="preserve"> </w:t>
      </w:r>
      <w:r w:rsidRPr="00DC657D">
        <w:t>spoločenstva.</w:t>
      </w:r>
    </w:p>
    <w:p w:rsidR="00DC657D" w:rsidRDefault="00DC657D" w:rsidP="0047085E">
      <w:pPr>
        <w:pStyle w:val="Odsekzoznamu"/>
        <w:numPr>
          <w:ilvl w:val="1"/>
          <w:numId w:val="34"/>
        </w:numPr>
        <w:spacing w:after="0"/>
        <w:ind w:left="567" w:hanging="283"/>
        <w:jc w:val="both"/>
      </w:pPr>
      <w:r w:rsidRPr="00DC657D">
        <w:t>Práva a povinnosti touto zmluvou neupravené sa spravujú príslušnými ustanoveniami</w:t>
      </w:r>
      <w:r w:rsidR="008C0BA4">
        <w:t xml:space="preserve"> </w:t>
      </w:r>
      <w:r w:rsidRPr="00DC657D">
        <w:t>zákona o pozemkových spoločenstvách a inými všeobecne záväznými právnymi predpismi</w:t>
      </w:r>
      <w:r w:rsidR="008C0BA4">
        <w:t xml:space="preserve"> </w:t>
      </w:r>
      <w:r w:rsidRPr="00DC657D">
        <w:t>platnými na území Slovenskej republiky.</w:t>
      </w:r>
    </w:p>
    <w:p w:rsidR="0039518A" w:rsidRPr="00DC657D" w:rsidRDefault="0039518A" w:rsidP="0039518A">
      <w:pPr>
        <w:spacing w:after="0"/>
        <w:jc w:val="both"/>
      </w:pPr>
    </w:p>
    <w:p w:rsidR="00DC657D" w:rsidRDefault="00DC657D" w:rsidP="0039518A">
      <w:pPr>
        <w:spacing w:after="0"/>
        <w:jc w:val="both"/>
      </w:pPr>
      <w:r w:rsidRPr="00DC657D">
        <w:t xml:space="preserve">Zmluva bola schválená zhromaždením </w:t>
      </w:r>
      <w:r w:rsidR="0039518A" w:rsidRPr="00A62FAC">
        <w:t>Pozemkové</w:t>
      </w:r>
      <w:r w:rsidR="0039518A">
        <w:t>ho</w:t>
      </w:r>
      <w:r w:rsidR="0039518A" w:rsidRPr="00A62FAC">
        <w:t xml:space="preserve"> spoločenstv</w:t>
      </w:r>
      <w:r w:rsidR="0039518A">
        <w:t>a</w:t>
      </w:r>
      <w:r w:rsidR="0039518A" w:rsidRPr="00A62FAC">
        <w:t xml:space="preserve"> JAVORNÍK združenie vlastníkov urbariátu Nižný Mirošov</w:t>
      </w:r>
      <w:r w:rsidR="0039518A">
        <w:t xml:space="preserve">  pomerom  </w:t>
      </w:r>
      <w:r w:rsidR="00BC6355">
        <w:t xml:space="preserve">       </w:t>
      </w:r>
      <w:r w:rsidR="00CA3217">
        <w:t xml:space="preserve">     </w:t>
      </w:r>
      <w:r w:rsidRPr="00DC657D">
        <w:t xml:space="preserve"> hlasov</w:t>
      </w:r>
      <w:r w:rsidR="0039518A">
        <w:t xml:space="preserve">, </w:t>
      </w:r>
      <w:r w:rsidRPr="00DC657D">
        <w:t>t.j</w:t>
      </w:r>
      <w:r w:rsidR="00BC6355">
        <w:t xml:space="preserve">      </w:t>
      </w:r>
      <w:r w:rsidR="00CA3217">
        <w:t xml:space="preserve">    </w:t>
      </w:r>
      <w:r w:rsidR="00BC6355">
        <w:t xml:space="preserve"> </w:t>
      </w:r>
      <w:r w:rsidRPr="00DC657D">
        <w:t xml:space="preserve"> % všetkých hlasov</w:t>
      </w:r>
      <w:r w:rsidR="0039518A">
        <w:t xml:space="preserve">, </w:t>
      </w:r>
      <w:r w:rsidR="0039518A" w:rsidRPr="00DC657D">
        <w:t xml:space="preserve">dňa </w:t>
      </w:r>
      <w:r w:rsidR="00BC6355">
        <w:t>30.6.2019</w:t>
      </w:r>
      <w:r w:rsidRPr="00DC657D">
        <w:t>.</w:t>
      </w:r>
    </w:p>
    <w:p w:rsidR="007A1A1C" w:rsidRPr="00DC657D" w:rsidRDefault="007A1A1C" w:rsidP="0039518A">
      <w:pPr>
        <w:spacing w:after="0"/>
        <w:jc w:val="both"/>
      </w:pPr>
    </w:p>
    <w:p w:rsidR="00DC657D" w:rsidRDefault="00DC657D" w:rsidP="0039518A">
      <w:pPr>
        <w:spacing w:after="0"/>
        <w:jc w:val="both"/>
      </w:pPr>
      <w:r w:rsidRPr="00DC657D">
        <w:t xml:space="preserve">Táto zmluva má </w:t>
      </w:r>
      <w:r w:rsidR="00A0219F">
        <w:t>8</w:t>
      </w:r>
      <w:r w:rsidRPr="00DC657D">
        <w:t xml:space="preserve"> strán.</w:t>
      </w:r>
    </w:p>
    <w:p w:rsidR="007A1A1C" w:rsidRDefault="007A1A1C" w:rsidP="0039518A">
      <w:pPr>
        <w:spacing w:after="0"/>
        <w:jc w:val="both"/>
      </w:pPr>
    </w:p>
    <w:p w:rsidR="007A1A1C" w:rsidRDefault="007A1A1C" w:rsidP="007A1A1C">
      <w:pPr>
        <w:tabs>
          <w:tab w:val="left" w:pos="426"/>
        </w:tabs>
        <w:spacing w:line="240" w:lineRule="auto"/>
        <w:jc w:val="both"/>
      </w:pPr>
      <w:r>
        <w:t>Neoddeliteľnou súčasťou tejto zmluvy sú tieto prílohy :</w:t>
      </w:r>
      <w:r w:rsidRPr="00677988">
        <w:t xml:space="preserve"> </w:t>
      </w:r>
    </w:p>
    <w:p w:rsidR="007A1A1C" w:rsidRDefault="007A1A1C" w:rsidP="007A1A1C">
      <w:pPr>
        <w:tabs>
          <w:tab w:val="left" w:pos="426"/>
        </w:tabs>
        <w:spacing w:line="240" w:lineRule="auto"/>
        <w:jc w:val="both"/>
      </w:pPr>
      <w:r>
        <w:t>-</w:t>
      </w:r>
      <w:r w:rsidRPr="00677988">
        <w:t xml:space="preserve">zoznam členov spoločenstva (príloha č. 1) </w:t>
      </w:r>
    </w:p>
    <w:p w:rsidR="007A1A1C" w:rsidRPr="00677988" w:rsidRDefault="007A1A1C" w:rsidP="007A1A1C">
      <w:pPr>
        <w:tabs>
          <w:tab w:val="left" w:pos="426"/>
        </w:tabs>
        <w:spacing w:line="240" w:lineRule="auto"/>
        <w:jc w:val="both"/>
      </w:pPr>
      <w:r>
        <w:t>-</w:t>
      </w:r>
      <w:r w:rsidRPr="00677988">
        <w:t> zoznam údajov o spoločnej nehnuteľnosti (príloha č. 2).</w:t>
      </w:r>
      <w:r>
        <w:t xml:space="preserve"> </w:t>
      </w:r>
    </w:p>
    <w:p w:rsidR="00DC657D" w:rsidRDefault="00DC657D" w:rsidP="0039518A">
      <w:pPr>
        <w:spacing w:after="0"/>
        <w:jc w:val="both"/>
      </w:pPr>
      <w:r w:rsidRPr="00DC657D">
        <w:t xml:space="preserve">- prezenčná listina členov spoločenstva zo zhromaždenia dňa </w:t>
      </w:r>
      <w:r w:rsidR="00BC6355">
        <w:t>30.6.2019</w:t>
      </w:r>
    </w:p>
    <w:p w:rsidR="007A1A1C" w:rsidRDefault="007A1A1C" w:rsidP="0039518A">
      <w:pPr>
        <w:spacing w:after="0"/>
        <w:jc w:val="both"/>
      </w:pPr>
    </w:p>
    <w:p w:rsidR="007A1A1C" w:rsidRDefault="007A1A1C" w:rsidP="0039518A">
      <w:pPr>
        <w:spacing w:after="0"/>
        <w:jc w:val="both"/>
      </w:pPr>
    </w:p>
    <w:p w:rsidR="0039518A" w:rsidRPr="00DC657D" w:rsidRDefault="0039518A" w:rsidP="00DC657D">
      <w:pPr>
        <w:spacing w:after="0"/>
      </w:pPr>
    </w:p>
    <w:p w:rsidR="00DC657D" w:rsidRDefault="00DC657D" w:rsidP="00DC657D">
      <w:pPr>
        <w:spacing w:after="0"/>
      </w:pPr>
      <w:r w:rsidRPr="00DC657D">
        <w:t xml:space="preserve">V </w:t>
      </w:r>
      <w:r w:rsidR="0039518A">
        <w:t xml:space="preserve">Nižnom Mirošove dňa </w:t>
      </w:r>
      <w:r w:rsidR="00BC6355">
        <w:t>30.6.2019</w:t>
      </w:r>
    </w:p>
    <w:p w:rsidR="007A1A1C" w:rsidRDefault="007A1A1C" w:rsidP="00DC657D">
      <w:pPr>
        <w:spacing w:after="0"/>
      </w:pPr>
    </w:p>
    <w:p w:rsidR="007A1A1C" w:rsidRPr="00DC657D" w:rsidRDefault="007A1A1C" w:rsidP="00DC657D">
      <w:pPr>
        <w:spacing w:after="0"/>
      </w:pPr>
    </w:p>
    <w:p w:rsidR="00CC07FC" w:rsidRDefault="00CC07FC" w:rsidP="00DC657D">
      <w:pPr>
        <w:spacing w:after="0"/>
        <w:rPr>
          <w:b/>
          <w:bCs/>
        </w:rPr>
      </w:pPr>
    </w:p>
    <w:p w:rsidR="004A3251" w:rsidRDefault="004A3251" w:rsidP="00DC657D">
      <w:pPr>
        <w:spacing w:after="0"/>
        <w:rPr>
          <w:b/>
          <w:bCs/>
        </w:rPr>
      </w:pPr>
    </w:p>
    <w:p w:rsidR="00DC657D" w:rsidRPr="00DC657D" w:rsidRDefault="00DC657D" w:rsidP="00DC657D">
      <w:pPr>
        <w:spacing w:after="0"/>
        <w:rPr>
          <w:b/>
          <w:bCs/>
        </w:rPr>
      </w:pPr>
      <w:r w:rsidRPr="00DC657D">
        <w:rPr>
          <w:b/>
          <w:bCs/>
        </w:rPr>
        <w:t>Za výbor spoločenstva:</w:t>
      </w:r>
      <w:r w:rsidR="00CC07FC">
        <w:rPr>
          <w:b/>
          <w:bCs/>
        </w:rPr>
        <w:t xml:space="preserve">                                                                                  </w:t>
      </w:r>
      <w:r w:rsidRPr="00DC657D">
        <w:rPr>
          <w:b/>
          <w:bCs/>
        </w:rPr>
        <w:t xml:space="preserve"> Za dozornú radu spoločenstva:</w:t>
      </w:r>
    </w:p>
    <w:p w:rsidR="00CC07FC" w:rsidRDefault="00CC07FC" w:rsidP="00DC657D">
      <w:pPr>
        <w:spacing w:after="0"/>
      </w:pPr>
    </w:p>
    <w:p w:rsidR="00DC657D" w:rsidRPr="009948FB" w:rsidRDefault="008C0BA4" w:rsidP="00DC657D">
      <w:pPr>
        <w:spacing w:after="0"/>
        <w:rPr>
          <w:sz w:val="24"/>
          <w:szCs w:val="24"/>
        </w:rPr>
      </w:pPr>
      <w:r w:rsidRPr="009948FB">
        <w:rPr>
          <w:sz w:val="24"/>
          <w:szCs w:val="24"/>
        </w:rPr>
        <w:t>Ing. Peter Leško</w:t>
      </w:r>
      <w:r w:rsidR="00DC657D" w:rsidRPr="009948FB">
        <w:rPr>
          <w:sz w:val="24"/>
          <w:szCs w:val="24"/>
        </w:rPr>
        <w:t xml:space="preserve"> </w:t>
      </w:r>
      <w:r w:rsidR="00CC07FC" w:rsidRPr="009948FB">
        <w:rPr>
          <w:sz w:val="24"/>
          <w:szCs w:val="24"/>
        </w:rPr>
        <w:t xml:space="preserve">                                                                                                  </w:t>
      </w:r>
      <w:r w:rsidRPr="009948FB">
        <w:rPr>
          <w:sz w:val="24"/>
          <w:szCs w:val="24"/>
        </w:rPr>
        <w:t xml:space="preserve"> Ing. Peter Varchol</w:t>
      </w:r>
    </w:p>
    <w:p w:rsidR="00DC657D" w:rsidRPr="00DC657D" w:rsidRDefault="00DC657D" w:rsidP="00DC657D">
      <w:pPr>
        <w:spacing w:after="0"/>
      </w:pPr>
      <w:r w:rsidRPr="00DC657D">
        <w:t xml:space="preserve">Predseda spoločenstva </w:t>
      </w:r>
      <w:r w:rsidR="00CC07FC">
        <w:t xml:space="preserve">                                                                        </w:t>
      </w:r>
      <w:r w:rsidRPr="00DC657D">
        <w:t>Pred</w:t>
      </w:r>
      <w:r w:rsidR="00B222E9">
        <w:t>seda dozornej rady spoločenstva</w:t>
      </w:r>
    </w:p>
    <w:p w:rsidR="00CC07FC" w:rsidRDefault="00CC07FC" w:rsidP="00DC657D">
      <w:pPr>
        <w:spacing w:after="0"/>
      </w:pPr>
    </w:p>
    <w:p w:rsidR="00DC657D" w:rsidRPr="009948FB" w:rsidRDefault="00BC6355" w:rsidP="00DC657D">
      <w:pPr>
        <w:spacing w:after="0"/>
        <w:rPr>
          <w:sz w:val="24"/>
          <w:szCs w:val="24"/>
        </w:rPr>
      </w:pPr>
      <w:r>
        <w:rPr>
          <w:sz w:val="24"/>
          <w:szCs w:val="24"/>
        </w:rPr>
        <w:t xml:space="preserve">Ing. </w:t>
      </w:r>
      <w:r w:rsidR="009948FB" w:rsidRPr="009948FB">
        <w:rPr>
          <w:sz w:val="24"/>
          <w:szCs w:val="24"/>
        </w:rPr>
        <w:t xml:space="preserve">Jozef </w:t>
      </w:r>
      <w:r>
        <w:rPr>
          <w:sz w:val="24"/>
          <w:szCs w:val="24"/>
        </w:rPr>
        <w:t>Hakun</w:t>
      </w:r>
    </w:p>
    <w:p w:rsidR="00DC657D" w:rsidRPr="007F4C8E" w:rsidRDefault="00DC657D" w:rsidP="00DC657D">
      <w:pPr>
        <w:spacing w:after="0"/>
      </w:pPr>
      <w:r w:rsidRPr="00DC657D">
        <w:t>Člen spoločenstva</w:t>
      </w:r>
    </w:p>
    <w:sectPr w:rsidR="00DC657D" w:rsidRPr="007F4C8E" w:rsidSect="00EC15B6">
      <w:headerReference w:type="default" r:id="rId8"/>
      <w:pgSz w:w="11906" w:h="16838"/>
      <w:pgMar w:top="1134" w:right="794"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6A7B" w:rsidRDefault="002C6A7B" w:rsidP="007F4C8E">
      <w:pPr>
        <w:spacing w:after="0" w:line="240" w:lineRule="auto"/>
      </w:pPr>
      <w:r>
        <w:separator/>
      </w:r>
    </w:p>
  </w:endnote>
  <w:endnote w:type="continuationSeparator" w:id="1">
    <w:p w:rsidR="002C6A7B" w:rsidRDefault="002C6A7B" w:rsidP="007F4C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6A7B" w:rsidRDefault="002C6A7B" w:rsidP="007F4C8E">
      <w:pPr>
        <w:spacing w:after="0" w:line="240" w:lineRule="auto"/>
      </w:pPr>
      <w:r>
        <w:separator/>
      </w:r>
    </w:p>
  </w:footnote>
  <w:footnote w:type="continuationSeparator" w:id="1">
    <w:p w:rsidR="002C6A7B" w:rsidRDefault="002C6A7B" w:rsidP="007F4C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60419"/>
      <w:docPartObj>
        <w:docPartGallery w:val="Page Numbers (Top of Page)"/>
        <w:docPartUnique/>
      </w:docPartObj>
    </w:sdtPr>
    <w:sdtContent>
      <w:p w:rsidR="0014509A" w:rsidRDefault="00015A52">
        <w:pPr>
          <w:pStyle w:val="Hlavika"/>
          <w:jc w:val="right"/>
        </w:pPr>
        <w:fldSimple w:instr=" PAGE   \* MERGEFORMAT ">
          <w:r w:rsidR="003B60AC">
            <w:rPr>
              <w:noProof/>
            </w:rPr>
            <w:t>1</w:t>
          </w:r>
        </w:fldSimple>
      </w:p>
    </w:sdtContent>
  </w:sdt>
  <w:p w:rsidR="0014509A" w:rsidRDefault="0014509A">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C7EBA"/>
    <w:multiLevelType w:val="hybridMultilevel"/>
    <w:tmpl w:val="010EB9A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7E8041D"/>
    <w:multiLevelType w:val="hybridMultilevel"/>
    <w:tmpl w:val="A9ACBE5A"/>
    <w:lvl w:ilvl="0" w:tplc="B4BC3B34">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F210954"/>
    <w:multiLevelType w:val="hybridMultilevel"/>
    <w:tmpl w:val="2B84BD1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14" w:hanging="360"/>
      </w:pPr>
    </w:lvl>
    <w:lvl w:ilvl="2" w:tplc="041B001B" w:tentative="1">
      <w:start w:val="1"/>
      <w:numFmt w:val="lowerRoman"/>
      <w:lvlText w:val="%3."/>
      <w:lvlJc w:val="right"/>
      <w:pPr>
        <w:ind w:left="1734" w:hanging="180"/>
      </w:pPr>
    </w:lvl>
    <w:lvl w:ilvl="3" w:tplc="041B000F" w:tentative="1">
      <w:start w:val="1"/>
      <w:numFmt w:val="decimal"/>
      <w:lvlText w:val="%4."/>
      <w:lvlJc w:val="left"/>
      <w:pPr>
        <w:ind w:left="2454" w:hanging="360"/>
      </w:pPr>
    </w:lvl>
    <w:lvl w:ilvl="4" w:tplc="041B0019" w:tentative="1">
      <w:start w:val="1"/>
      <w:numFmt w:val="lowerLetter"/>
      <w:lvlText w:val="%5."/>
      <w:lvlJc w:val="left"/>
      <w:pPr>
        <w:ind w:left="3174" w:hanging="360"/>
      </w:pPr>
    </w:lvl>
    <w:lvl w:ilvl="5" w:tplc="041B001B" w:tentative="1">
      <w:start w:val="1"/>
      <w:numFmt w:val="lowerRoman"/>
      <w:lvlText w:val="%6."/>
      <w:lvlJc w:val="right"/>
      <w:pPr>
        <w:ind w:left="3894" w:hanging="180"/>
      </w:pPr>
    </w:lvl>
    <w:lvl w:ilvl="6" w:tplc="041B000F" w:tentative="1">
      <w:start w:val="1"/>
      <w:numFmt w:val="decimal"/>
      <w:lvlText w:val="%7."/>
      <w:lvlJc w:val="left"/>
      <w:pPr>
        <w:ind w:left="4614" w:hanging="360"/>
      </w:pPr>
    </w:lvl>
    <w:lvl w:ilvl="7" w:tplc="041B0019" w:tentative="1">
      <w:start w:val="1"/>
      <w:numFmt w:val="lowerLetter"/>
      <w:lvlText w:val="%8."/>
      <w:lvlJc w:val="left"/>
      <w:pPr>
        <w:ind w:left="5334" w:hanging="360"/>
      </w:pPr>
    </w:lvl>
    <w:lvl w:ilvl="8" w:tplc="041B001B" w:tentative="1">
      <w:start w:val="1"/>
      <w:numFmt w:val="lowerRoman"/>
      <w:lvlText w:val="%9."/>
      <w:lvlJc w:val="right"/>
      <w:pPr>
        <w:ind w:left="6054" w:hanging="180"/>
      </w:pPr>
    </w:lvl>
  </w:abstractNum>
  <w:abstractNum w:abstractNumId="3">
    <w:nsid w:val="0F7E0A14"/>
    <w:multiLevelType w:val="hybridMultilevel"/>
    <w:tmpl w:val="8D2069B2"/>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0E83B96"/>
    <w:multiLevelType w:val="hybridMultilevel"/>
    <w:tmpl w:val="450C5BB2"/>
    <w:lvl w:ilvl="0" w:tplc="DD405FD6">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1053046"/>
    <w:multiLevelType w:val="hybridMultilevel"/>
    <w:tmpl w:val="9A620F7A"/>
    <w:lvl w:ilvl="0" w:tplc="041B000F">
      <w:start w:val="1"/>
      <w:numFmt w:val="decimal"/>
      <w:lvlText w:val="%1."/>
      <w:lvlJc w:val="left"/>
      <w:pPr>
        <w:tabs>
          <w:tab w:val="num" w:pos="360"/>
        </w:tabs>
        <w:ind w:left="360" w:hanging="360"/>
      </w:pPr>
    </w:lvl>
    <w:lvl w:ilvl="1" w:tplc="041B0017">
      <w:start w:val="1"/>
      <w:numFmt w:val="lowerLetter"/>
      <w:lvlText w:val="%2)"/>
      <w:lvlJc w:val="left"/>
      <w:pPr>
        <w:tabs>
          <w:tab w:val="num" w:pos="1080"/>
        </w:tabs>
        <w:ind w:left="1080" w:hanging="360"/>
      </w:pPr>
    </w:lvl>
    <w:lvl w:ilvl="2" w:tplc="1D36F11A">
      <w:start w:val="1"/>
      <w:numFmt w:val="lowerLetter"/>
      <w:lvlText w:val="%3)"/>
      <w:lvlJc w:val="left"/>
      <w:pPr>
        <w:tabs>
          <w:tab w:val="num" w:pos="1980"/>
        </w:tabs>
        <w:ind w:left="1980" w:hanging="360"/>
      </w:pPr>
      <w:rPr>
        <w:rFonts w:ascii="Times New Roman" w:eastAsia="Times New Roman" w:hAnsi="Times New Roman" w:cs="Times New Roman"/>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
    <w:nsid w:val="11C84E58"/>
    <w:multiLevelType w:val="hybridMultilevel"/>
    <w:tmpl w:val="BCAA547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16403E0B"/>
    <w:multiLevelType w:val="hybridMultilevel"/>
    <w:tmpl w:val="42B6D164"/>
    <w:lvl w:ilvl="0" w:tplc="31AA987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9602587"/>
    <w:multiLevelType w:val="hybridMultilevel"/>
    <w:tmpl w:val="A7644F0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1D3B2543"/>
    <w:multiLevelType w:val="hybridMultilevel"/>
    <w:tmpl w:val="EF90FA4A"/>
    <w:lvl w:ilvl="0" w:tplc="041B0017">
      <w:start w:val="1"/>
      <w:numFmt w:val="lowerLetter"/>
      <w:lvlText w:val="%1)"/>
      <w:lvlJc w:val="left"/>
      <w:pPr>
        <w:tabs>
          <w:tab w:val="num" w:pos="1068"/>
        </w:tabs>
        <w:ind w:left="1068" w:hanging="360"/>
      </w:pPr>
    </w:lvl>
    <w:lvl w:ilvl="1" w:tplc="611C02EE">
      <w:start w:val="3"/>
      <w:numFmt w:val="decimal"/>
      <w:lvlText w:val="%2."/>
      <w:lvlJc w:val="left"/>
      <w:pPr>
        <w:tabs>
          <w:tab w:val="num" w:pos="1788"/>
        </w:tabs>
        <w:ind w:left="1788"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0">
    <w:nsid w:val="1DB43D14"/>
    <w:multiLevelType w:val="hybridMultilevel"/>
    <w:tmpl w:val="973AF6E0"/>
    <w:lvl w:ilvl="0" w:tplc="AE5EC95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F924A4C"/>
    <w:multiLevelType w:val="hybridMultilevel"/>
    <w:tmpl w:val="1F3CB99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22C17CE2"/>
    <w:multiLevelType w:val="hybridMultilevel"/>
    <w:tmpl w:val="8D3000E0"/>
    <w:lvl w:ilvl="0" w:tplc="31AA987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2DF70FEE"/>
    <w:multiLevelType w:val="hybridMultilevel"/>
    <w:tmpl w:val="9300E97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306678DA"/>
    <w:multiLevelType w:val="hybridMultilevel"/>
    <w:tmpl w:val="418638E4"/>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0A906F8"/>
    <w:multiLevelType w:val="hybridMultilevel"/>
    <w:tmpl w:val="5470C156"/>
    <w:lvl w:ilvl="0" w:tplc="7840D390">
      <w:start w:val="1"/>
      <w:numFmt w:val="decimal"/>
      <w:lvlText w:val="%1."/>
      <w:lvlJc w:val="left"/>
      <w:pPr>
        <w:tabs>
          <w:tab w:val="num" w:pos="720"/>
        </w:tabs>
        <w:ind w:left="720" w:hanging="360"/>
      </w:pPr>
      <w:rPr>
        <w:color w:val="auto"/>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6">
    <w:nsid w:val="31D15B85"/>
    <w:multiLevelType w:val="hybridMultilevel"/>
    <w:tmpl w:val="8CDA33BA"/>
    <w:lvl w:ilvl="0" w:tplc="4E9C4420">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7">
    <w:nsid w:val="31DB633C"/>
    <w:multiLevelType w:val="hybridMultilevel"/>
    <w:tmpl w:val="79FAC85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3A3073B1"/>
    <w:multiLevelType w:val="hybridMultilevel"/>
    <w:tmpl w:val="EA9AC4F2"/>
    <w:lvl w:ilvl="0" w:tplc="041B0017">
      <w:start w:val="1"/>
      <w:numFmt w:val="lowerLetter"/>
      <w:lvlText w:val="%1)"/>
      <w:lvlJc w:val="left"/>
      <w:pPr>
        <w:tabs>
          <w:tab w:val="num" w:pos="786"/>
        </w:tabs>
        <w:ind w:left="786" w:hanging="360"/>
      </w:pPr>
    </w:lvl>
    <w:lvl w:ilvl="1" w:tplc="041B000F">
      <w:start w:val="1"/>
      <w:numFmt w:val="decimal"/>
      <w:lvlText w:val="%2."/>
      <w:lvlJc w:val="left"/>
      <w:pPr>
        <w:tabs>
          <w:tab w:val="num" w:pos="1506"/>
        </w:tabs>
        <w:ind w:left="1506" w:hanging="360"/>
      </w:pPr>
    </w:lvl>
    <w:lvl w:ilvl="2" w:tplc="2E5CE188">
      <w:start w:val="1"/>
      <w:numFmt w:val="lowerLetter"/>
      <w:lvlText w:val="%3."/>
      <w:lvlJc w:val="left"/>
      <w:pPr>
        <w:tabs>
          <w:tab w:val="num" w:pos="2406"/>
        </w:tabs>
        <w:ind w:left="2406" w:hanging="360"/>
      </w:pPr>
    </w:lvl>
    <w:lvl w:ilvl="3" w:tplc="041B000F">
      <w:start w:val="1"/>
      <w:numFmt w:val="decimal"/>
      <w:lvlText w:val="%4."/>
      <w:lvlJc w:val="left"/>
      <w:pPr>
        <w:tabs>
          <w:tab w:val="num" w:pos="2946"/>
        </w:tabs>
        <w:ind w:left="2946" w:hanging="360"/>
      </w:pPr>
    </w:lvl>
    <w:lvl w:ilvl="4" w:tplc="041B0019">
      <w:start w:val="1"/>
      <w:numFmt w:val="decimal"/>
      <w:lvlText w:val="%5."/>
      <w:lvlJc w:val="left"/>
      <w:pPr>
        <w:tabs>
          <w:tab w:val="num" w:pos="3666"/>
        </w:tabs>
        <w:ind w:left="3666" w:hanging="360"/>
      </w:pPr>
    </w:lvl>
    <w:lvl w:ilvl="5" w:tplc="041B001B">
      <w:start w:val="1"/>
      <w:numFmt w:val="decimal"/>
      <w:lvlText w:val="%6."/>
      <w:lvlJc w:val="left"/>
      <w:pPr>
        <w:tabs>
          <w:tab w:val="num" w:pos="4386"/>
        </w:tabs>
        <w:ind w:left="4386" w:hanging="360"/>
      </w:pPr>
    </w:lvl>
    <w:lvl w:ilvl="6" w:tplc="041B000F">
      <w:start w:val="1"/>
      <w:numFmt w:val="decimal"/>
      <w:lvlText w:val="%7."/>
      <w:lvlJc w:val="left"/>
      <w:pPr>
        <w:tabs>
          <w:tab w:val="num" w:pos="5106"/>
        </w:tabs>
        <w:ind w:left="5106" w:hanging="360"/>
      </w:pPr>
    </w:lvl>
    <w:lvl w:ilvl="7" w:tplc="041B0019">
      <w:start w:val="1"/>
      <w:numFmt w:val="decimal"/>
      <w:lvlText w:val="%8."/>
      <w:lvlJc w:val="left"/>
      <w:pPr>
        <w:tabs>
          <w:tab w:val="num" w:pos="5826"/>
        </w:tabs>
        <w:ind w:left="5826" w:hanging="360"/>
      </w:pPr>
    </w:lvl>
    <w:lvl w:ilvl="8" w:tplc="041B001B">
      <w:start w:val="1"/>
      <w:numFmt w:val="decimal"/>
      <w:lvlText w:val="%9."/>
      <w:lvlJc w:val="left"/>
      <w:pPr>
        <w:tabs>
          <w:tab w:val="num" w:pos="6546"/>
        </w:tabs>
        <w:ind w:left="6546" w:hanging="360"/>
      </w:pPr>
    </w:lvl>
  </w:abstractNum>
  <w:abstractNum w:abstractNumId="19">
    <w:nsid w:val="3C415365"/>
    <w:multiLevelType w:val="hybridMultilevel"/>
    <w:tmpl w:val="2820E216"/>
    <w:lvl w:ilvl="0" w:tplc="041B000F">
      <w:start w:val="1"/>
      <w:numFmt w:val="decimal"/>
      <w:lvlText w:val="%1."/>
      <w:lvlJc w:val="left"/>
      <w:pPr>
        <w:ind w:left="720" w:hanging="360"/>
      </w:pPr>
    </w:lvl>
    <w:lvl w:ilvl="1" w:tplc="041B0019">
      <w:start w:val="1"/>
      <w:numFmt w:val="lowerLetter"/>
      <w:lvlText w:val="%2."/>
      <w:lvlJc w:val="left"/>
      <w:pPr>
        <w:ind w:left="107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3C7E6BEF"/>
    <w:multiLevelType w:val="hybridMultilevel"/>
    <w:tmpl w:val="E88852F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442F0403"/>
    <w:multiLevelType w:val="hybridMultilevel"/>
    <w:tmpl w:val="E5F81B22"/>
    <w:lvl w:ilvl="0" w:tplc="818430C2">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450F1B31"/>
    <w:multiLevelType w:val="hybridMultilevel"/>
    <w:tmpl w:val="CD7209BA"/>
    <w:lvl w:ilvl="0" w:tplc="041B000F">
      <w:start w:val="1"/>
      <w:numFmt w:val="decimal"/>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3">
    <w:nsid w:val="4E3043C3"/>
    <w:multiLevelType w:val="hybridMultilevel"/>
    <w:tmpl w:val="012AEFF6"/>
    <w:lvl w:ilvl="0" w:tplc="A1A6FD32">
      <w:start w:val="1"/>
      <w:numFmt w:val="decimal"/>
      <w:lvlText w:val="%1)"/>
      <w:lvlJc w:val="left"/>
      <w:pPr>
        <w:ind w:left="720" w:hanging="360"/>
      </w:pPr>
      <w:rPr>
        <w:rFonts w:hint="default"/>
      </w:rPr>
    </w:lvl>
    <w:lvl w:ilvl="1" w:tplc="731C880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4FE25959"/>
    <w:multiLevelType w:val="hybridMultilevel"/>
    <w:tmpl w:val="F81837F4"/>
    <w:lvl w:ilvl="0" w:tplc="041B000F">
      <w:start w:val="1"/>
      <w:numFmt w:val="decimal"/>
      <w:lvlText w:val="%1."/>
      <w:lvlJc w:val="left"/>
      <w:pPr>
        <w:ind w:left="720" w:hanging="360"/>
      </w:pPr>
    </w:lvl>
    <w:lvl w:ilvl="1" w:tplc="041B000F">
      <w:start w:val="1"/>
      <w:numFmt w:val="decimal"/>
      <w:lvlText w:val="%2."/>
      <w:lvlJc w:val="left"/>
      <w:pPr>
        <w:ind w:left="107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590143A1"/>
    <w:multiLevelType w:val="hybridMultilevel"/>
    <w:tmpl w:val="143CB294"/>
    <w:lvl w:ilvl="0" w:tplc="8AC6622C">
      <w:start w:val="1"/>
      <w:numFmt w:val="decimal"/>
      <w:lvlText w:val="%1."/>
      <w:lvlJc w:val="left"/>
      <w:pPr>
        <w:ind w:left="360" w:hanging="360"/>
      </w:pPr>
      <w:rPr>
        <w:strike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nsid w:val="5D36326E"/>
    <w:multiLevelType w:val="hybridMultilevel"/>
    <w:tmpl w:val="577CAF9E"/>
    <w:lvl w:ilvl="0" w:tplc="D7FA20EA">
      <w:start w:val="11"/>
      <w:numFmt w:val="decimal"/>
      <w:lvlText w:val="%1."/>
      <w:lvlJc w:val="left"/>
      <w:pPr>
        <w:ind w:left="360" w:hanging="360"/>
      </w:pPr>
      <w:rPr>
        <w:rFonts w:hint="default"/>
        <w:color w:val="auto"/>
      </w:rPr>
    </w:lvl>
    <w:lvl w:ilvl="1" w:tplc="041B0019">
      <w:start w:val="1"/>
      <w:numFmt w:val="lowerLetter"/>
      <w:lvlText w:val="%2."/>
      <w:lvlJc w:val="left"/>
      <w:pPr>
        <w:ind w:left="1014" w:hanging="360"/>
      </w:pPr>
    </w:lvl>
    <w:lvl w:ilvl="2" w:tplc="041B001B" w:tentative="1">
      <w:start w:val="1"/>
      <w:numFmt w:val="lowerRoman"/>
      <w:lvlText w:val="%3."/>
      <w:lvlJc w:val="right"/>
      <w:pPr>
        <w:ind w:left="1734" w:hanging="180"/>
      </w:pPr>
    </w:lvl>
    <w:lvl w:ilvl="3" w:tplc="041B000F" w:tentative="1">
      <w:start w:val="1"/>
      <w:numFmt w:val="decimal"/>
      <w:lvlText w:val="%4."/>
      <w:lvlJc w:val="left"/>
      <w:pPr>
        <w:ind w:left="2454" w:hanging="360"/>
      </w:pPr>
    </w:lvl>
    <w:lvl w:ilvl="4" w:tplc="041B0019" w:tentative="1">
      <w:start w:val="1"/>
      <w:numFmt w:val="lowerLetter"/>
      <w:lvlText w:val="%5."/>
      <w:lvlJc w:val="left"/>
      <w:pPr>
        <w:ind w:left="3174" w:hanging="360"/>
      </w:pPr>
    </w:lvl>
    <w:lvl w:ilvl="5" w:tplc="041B001B" w:tentative="1">
      <w:start w:val="1"/>
      <w:numFmt w:val="lowerRoman"/>
      <w:lvlText w:val="%6."/>
      <w:lvlJc w:val="right"/>
      <w:pPr>
        <w:ind w:left="3894" w:hanging="180"/>
      </w:pPr>
    </w:lvl>
    <w:lvl w:ilvl="6" w:tplc="041B000F" w:tentative="1">
      <w:start w:val="1"/>
      <w:numFmt w:val="decimal"/>
      <w:lvlText w:val="%7."/>
      <w:lvlJc w:val="left"/>
      <w:pPr>
        <w:ind w:left="4614" w:hanging="360"/>
      </w:pPr>
    </w:lvl>
    <w:lvl w:ilvl="7" w:tplc="041B0019" w:tentative="1">
      <w:start w:val="1"/>
      <w:numFmt w:val="lowerLetter"/>
      <w:lvlText w:val="%8."/>
      <w:lvlJc w:val="left"/>
      <w:pPr>
        <w:ind w:left="5334" w:hanging="360"/>
      </w:pPr>
    </w:lvl>
    <w:lvl w:ilvl="8" w:tplc="041B001B" w:tentative="1">
      <w:start w:val="1"/>
      <w:numFmt w:val="lowerRoman"/>
      <w:lvlText w:val="%9."/>
      <w:lvlJc w:val="right"/>
      <w:pPr>
        <w:ind w:left="6054" w:hanging="180"/>
      </w:pPr>
    </w:lvl>
  </w:abstractNum>
  <w:abstractNum w:abstractNumId="27">
    <w:nsid w:val="5E07736C"/>
    <w:multiLevelType w:val="hybridMultilevel"/>
    <w:tmpl w:val="4E6C03CC"/>
    <w:lvl w:ilvl="0" w:tplc="041B000F">
      <w:start w:val="1"/>
      <w:numFmt w:val="decimal"/>
      <w:lvlText w:val="%1."/>
      <w:lvlJc w:val="left"/>
      <w:pPr>
        <w:ind w:left="720" w:hanging="360"/>
      </w:pPr>
      <w:rPr>
        <w:rFonts w:hint="default"/>
      </w:rPr>
    </w:lvl>
    <w:lvl w:ilvl="1" w:tplc="1756A3CE">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5E2F0C48"/>
    <w:multiLevelType w:val="hybridMultilevel"/>
    <w:tmpl w:val="BAE0A51A"/>
    <w:lvl w:ilvl="0" w:tplc="43D0043A">
      <w:start w:val="1"/>
      <w:numFmt w:val="decimal"/>
      <w:lvlText w:val="%1."/>
      <w:lvlJc w:val="left"/>
      <w:pPr>
        <w:tabs>
          <w:tab w:val="num" w:pos="645"/>
        </w:tabs>
        <w:ind w:left="645" w:hanging="420"/>
      </w:pPr>
      <w:rPr>
        <w:strike w:val="0"/>
        <w:color w:val="auto"/>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9">
    <w:nsid w:val="6034073E"/>
    <w:multiLevelType w:val="hybridMultilevel"/>
    <w:tmpl w:val="8F8C8FFC"/>
    <w:lvl w:ilvl="0" w:tplc="36C46B8E">
      <w:start w:val="3"/>
      <w:numFmt w:val="decimal"/>
      <w:lvlText w:val="%1."/>
      <w:lvlJc w:val="left"/>
      <w:pPr>
        <w:tabs>
          <w:tab w:val="num" w:pos="720"/>
        </w:tabs>
        <w:ind w:left="720" w:hanging="360"/>
      </w:pPr>
      <w:rPr>
        <w:strike w:val="0"/>
        <w:color w:val="auto"/>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0">
    <w:nsid w:val="64F2570B"/>
    <w:multiLevelType w:val="hybridMultilevel"/>
    <w:tmpl w:val="6650954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6D5E02F1"/>
    <w:multiLevelType w:val="hybridMultilevel"/>
    <w:tmpl w:val="091010C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72C24413"/>
    <w:multiLevelType w:val="hybridMultilevel"/>
    <w:tmpl w:val="97622A9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73E162BA"/>
    <w:multiLevelType w:val="hybridMultilevel"/>
    <w:tmpl w:val="9C8C4EDC"/>
    <w:lvl w:ilvl="0" w:tplc="041B0017">
      <w:start w:val="1"/>
      <w:numFmt w:val="lowerLetter"/>
      <w:lvlText w:val="%1)"/>
      <w:lvlJc w:val="left"/>
      <w:pPr>
        <w:ind w:left="1145" w:hanging="360"/>
      </w:pPr>
      <w:rPr>
        <w:rFonts w:cs="Times New Roman"/>
      </w:rPr>
    </w:lvl>
    <w:lvl w:ilvl="1" w:tplc="041B0017">
      <w:start w:val="1"/>
      <w:numFmt w:val="lowerLetter"/>
      <w:lvlText w:val="%2)"/>
      <w:lvlJc w:val="left"/>
      <w:pPr>
        <w:ind w:left="1865" w:hanging="360"/>
      </w:pPr>
      <w:rPr>
        <w:rFonts w:cs="Times New Roman"/>
      </w:rPr>
    </w:lvl>
    <w:lvl w:ilvl="2" w:tplc="041B001B" w:tentative="1">
      <w:start w:val="1"/>
      <w:numFmt w:val="lowerRoman"/>
      <w:lvlText w:val="%3."/>
      <w:lvlJc w:val="right"/>
      <w:pPr>
        <w:ind w:left="2585" w:hanging="180"/>
      </w:pPr>
      <w:rPr>
        <w:rFonts w:cs="Times New Roman"/>
      </w:rPr>
    </w:lvl>
    <w:lvl w:ilvl="3" w:tplc="041B000F" w:tentative="1">
      <w:start w:val="1"/>
      <w:numFmt w:val="decimal"/>
      <w:lvlText w:val="%4."/>
      <w:lvlJc w:val="left"/>
      <w:pPr>
        <w:ind w:left="3305" w:hanging="360"/>
      </w:pPr>
      <w:rPr>
        <w:rFonts w:cs="Times New Roman"/>
      </w:rPr>
    </w:lvl>
    <w:lvl w:ilvl="4" w:tplc="041B0019" w:tentative="1">
      <w:start w:val="1"/>
      <w:numFmt w:val="lowerLetter"/>
      <w:lvlText w:val="%5."/>
      <w:lvlJc w:val="left"/>
      <w:pPr>
        <w:ind w:left="4025" w:hanging="360"/>
      </w:pPr>
      <w:rPr>
        <w:rFonts w:cs="Times New Roman"/>
      </w:rPr>
    </w:lvl>
    <w:lvl w:ilvl="5" w:tplc="041B001B" w:tentative="1">
      <w:start w:val="1"/>
      <w:numFmt w:val="lowerRoman"/>
      <w:lvlText w:val="%6."/>
      <w:lvlJc w:val="right"/>
      <w:pPr>
        <w:ind w:left="4745" w:hanging="180"/>
      </w:pPr>
      <w:rPr>
        <w:rFonts w:cs="Times New Roman"/>
      </w:rPr>
    </w:lvl>
    <w:lvl w:ilvl="6" w:tplc="041B000F" w:tentative="1">
      <w:start w:val="1"/>
      <w:numFmt w:val="decimal"/>
      <w:lvlText w:val="%7."/>
      <w:lvlJc w:val="left"/>
      <w:pPr>
        <w:ind w:left="5465" w:hanging="360"/>
      </w:pPr>
      <w:rPr>
        <w:rFonts w:cs="Times New Roman"/>
      </w:rPr>
    </w:lvl>
    <w:lvl w:ilvl="7" w:tplc="041B0019" w:tentative="1">
      <w:start w:val="1"/>
      <w:numFmt w:val="lowerLetter"/>
      <w:lvlText w:val="%8."/>
      <w:lvlJc w:val="left"/>
      <w:pPr>
        <w:ind w:left="6185" w:hanging="360"/>
      </w:pPr>
      <w:rPr>
        <w:rFonts w:cs="Times New Roman"/>
      </w:rPr>
    </w:lvl>
    <w:lvl w:ilvl="8" w:tplc="041B001B" w:tentative="1">
      <w:start w:val="1"/>
      <w:numFmt w:val="lowerRoman"/>
      <w:lvlText w:val="%9."/>
      <w:lvlJc w:val="right"/>
      <w:pPr>
        <w:ind w:left="6905" w:hanging="180"/>
      </w:pPr>
      <w:rPr>
        <w:rFonts w:cs="Times New Roman"/>
      </w:rPr>
    </w:lvl>
  </w:abstractNum>
  <w:abstractNum w:abstractNumId="34">
    <w:nsid w:val="75406A22"/>
    <w:multiLevelType w:val="hybridMultilevel"/>
    <w:tmpl w:val="72524458"/>
    <w:lvl w:ilvl="0" w:tplc="EA847D18">
      <w:start w:val="1"/>
      <w:numFmt w:val="decimal"/>
      <w:lvlText w:val="%1)"/>
      <w:lvlJc w:val="left"/>
      <w:pPr>
        <w:ind w:left="720" w:hanging="360"/>
      </w:pPr>
      <w:rPr>
        <w:rFonts w:hint="default"/>
      </w:rPr>
    </w:lvl>
    <w:lvl w:ilvl="1" w:tplc="2F948E48">
      <w:start w:val="1"/>
      <w:numFmt w:val="lowerLetter"/>
      <w:lvlText w:val="%2)"/>
      <w:lvlJc w:val="left"/>
      <w:pPr>
        <w:ind w:left="1788" w:hanging="708"/>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7DD9314B"/>
    <w:multiLevelType w:val="hybridMultilevel"/>
    <w:tmpl w:val="797ACAA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nsid w:val="7E6D6F90"/>
    <w:multiLevelType w:val="hybridMultilevel"/>
    <w:tmpl w:val="59D25F3A"/>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7F0C4E78"/>
    <w:multiLevelType w:val="hybridMultilevel"/>
    <w:tmpl w:val="2C54E3C6"/>
    <w:lvl w:ilvl="0" w:tplc="B71A098E">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2"/>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
  </w:num>
  <w:num w:numId="7">
    <w:abstractNumId w:val="34"/>
  </w:num>
  <w:num w:numId="8">
    <w:abstractNumId w:val="1"/>
    <w:lvlOverride w:ilvl="0">
      <w:lvl w:ilvl="0" w:tplc="B4BC3B34">
        <w:start w:val="1"/>
        <w:numFmt w:val="decimal"/>
        <w:lvlText w:val="%1."/>
        <w:lvlJc w:val="left"/>
        <w:pPr>
          <w:ind w:left="720" w:hanging="360"/>
        </w:pPr>
        <w:rPr>
          <w:rFonts w:hint="default"/>
        </w:rPr>
      </w:lvl>
    </w:lvlOverride>
    <w:lvlOverride w:ilvl="1">
      <w:lvl w:ilvl="1" w:tplc="041B0019" w:tentative="1">
        <w:start w:val="1"/>
        <w:numFmt w:val="lowerLetter"/>
        <w:lvlText w:val="%2."/>
        <w:lvlJc w:val="left"/>
        <w:pPr>
          <w:ind w:left="1440" w:hanging="360"/>
        </w:pPr>
      </w:lvl>
    </w:lvlOverride>
    <w:lvlOverride w:ilvl="2">
      <w:lvl w:ilvl="2" w:tplc="041B001B" w:tentative="1">
        <w:start w:val="1"/>
        <w:numFmt w:val="lowerRoman"/>
        <w:lvlText w:val="%3."/>
        <w:lvlJc w:val="right"/>
        <w:pPr>
          <w:ind w:left="2160" w:hanging="180"/>
        </w:pPr>
      </w:lvl>
    </w:lvlOverride>
    <w:lvlOverride w:ilvl="3">
      <w:lvl w:ilvl="3" w:tplc="041B000F" w:tentative="1">
        <w:start w:val="1"/>
        <w:numFmt w:val="decimal"/>
        <w:lvlText w:val="%4."/>
        <w:lvlJc w:val="left"/>
        <w:pPr>
          <w:ind w:left="2880" w:hanging="360"/>
        </w:pPr>
      </w:lvl>
    </w:lvlOverride>
    <w:lvlOverride w:ilvl="4">
      <w:lvl w:ilvl="4" w:tplc="041B0019" w:tentative="1">
        <w:start w:val="1"/>
        <w:numFmt w:val="lowerLetter"/>
        <w:lvlText w:val="%5."/>
        <w:lvlJc w:val="left"/>
        <w:pPr>
          <w:ind w:left="3600" w:hanging="360"/>
        </w:pPr>
      </w:lvl>
    </w:lvlOverride>
    <w:lvlOverride w:ilvl="5">
      <w:lvl w:ilvl="5" w:tplc="041B001B" w:tentative="1">
        <w:start w:val="1"/>
        <w:numFmt w:val="lowerRoman"/>
        <w:lvlText w:val="%6."/>
        <w:lvlJc w:val="right"/>
        <w:pPr>
          <w:ind w:left="4320" w:hanging="180"/>
        </w:pPr>
      </w:lvl>
    </w:lvlOverride>
    <w:lvlOverride w:ilvl="6">
      <w:lvl w:ilvl="6" w:tplc="041B000F" w:tentative="1">
        <w:start w:val="1"/>
        <w:numFmt w:val="decimal"/>
        <w:lvlText w:val="%7."/>
        <w:lvlJc w:val="left"/>
        <w:pPr>
          <w:ind w:left="5040" w:hanging="360"/>
        </w:pPr>
      </w:lvl>
    </w:lvlOverride>
    <w:lvlOverride w:ilvl="7">
      <w:lvl w:ilvl="7" w:tplc="041B0019" w:tentative="1">
        <w:start w:val="1"/>
        <w:numFmt w:val="lowerLetter"/>
        <w:lvlText w:val="%8."/>
        <w:lvlJc w:val="left"/>
        <w:pPr>
          <w:ind w:left="5760" w:hanging="360"/>
        </w:pPr>
      </w:lvl>
    </w:lvlOverride>
    <w:lvlOverride w:ilvl="8">
      <w:lvl w:ilvl="8" w:tplc="041B001B" w:tentative="1">
        <w:start w:val="1"/>
        <w:numFmt w:val="lowerRoman"/>
        <w:lvlText w:val="%9."/>
        <w:lvlJc w:val="right"/>
        <w:pPr>
          <w:ind w:left="6480" w:hanging="180"/>
        </w:pPr>
      </w:lvl>
    </w:lvlOverride>
  </w:num>
  <w:num w:numId="9">
    <w:abstractNumId w:val="37"/>
  </w:num>
  <w:num w:numId="10">
    <w:abstractNumId w:val="0"/>
  </w:num>
  <w:num w:numId="11">
    <w:abstractNumId w:val="11"/>
  </w:num>
  <w:num w:numId="12">
    <w:abstractNumId w:val="32"/>
  </w:num>
  <w:num w:numId="13">
    <w:abstractNumId w:val="4"/>
  </w:num>
  <w:num w:numId="14">
    <w:abstractNumId w:val="14"/>
  </w:num>
  <w:num w:numId="15">
    <w:abstractNumId w:val="3"/>
  </w:num>
  <w:num w:numId="16">
    <w:abstractNumId w:val="13"/>
  </w:num>
  <w:num w:numId="17">
    <w:abstractNumId w:val="8"/>
  </w:num>
  <w:num w:numId="18">
    <w:abstractNumId w:val="10"/>
  </w:num>
  <w:num w:numId="19">
    <w:abstractNumId w:val="31"/>
  </w:num>
  <w:num w:numId="20">
    <w:abstractNumId w:val="23"/>
  </w:num>
  <w:num w:numId="21">
    <w:abstractNumId w:val="17"/>
  </w:num>
  <w:num w:numId="22">
    <w:abstractNumId w:val="7"/>
  </w:num>
  <w:num w:numId="23">
    <w:abstractNumId w:val="12"/>
  </w:num>
  <w:num w:numId="24">
    <w:abstractNumId w:val="27"/>
  </w:num>
  <w:num w:numId="25">
    <w:abstractNumId w:val="30"/>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35"/>
  </w:num>
  <w:num w:numId="31">
    <w:abstractNumId w:val="19"/>
  </w:num>
  <w:num w:numId="32">
    <w:abstractNumId w:val="24"/>
  </w:num>
  <w:num w:numId="33">
    <w:abstractNumId w:val="6"/>
  </w:num>
  <w:num w:numId="34">
    <w:abstractNumId w:val="36"/>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21"/>
  </w:num>
  <w:num w:numId="38">
    <w:abstractNumId w:val="20"/>
  </w:num>
  <w:num w:numId="39">
    <w:abstractNumId w:val="26"/>
  </w:num>
  <w:num w:numId="4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documentProtection w:edit="readOnly" w:formatting="1" w:enforcement="1" w:cryptProviderType="rsaFull" w:cryptAlgorithmClass="hash" w:cryptAlgorithmType="typeAny" w:cryptAlgorithmSid="4" w:cryptSpinCount="50000" w:hash="n+l4Azz2pxO7lI+iQc+23GkDH+s=" w:salt="/yZtKrYV2gH+U3u7rFRf8Q=="/>
  <w:defaultTabStop w:val="708"/>
  <w:hyphenationZone w:val="425"/>
  <w:characterSpacingControl w:val="doNotCompress"/>
  <w:footnotePr>
    <w:footnote w:id="0"/>
    <w:footnote w:id="1"/>
  </w:footnotePr>
  <w:endnotePr>
    <w:endnote w:id="0"/>
    <w:endnote w:id="1"/>
  </w:endnotePr>
  <w:compat>
    <w:useFELayout/>
  </w:compat>
  <w:rsids>
    <w:rsidRoot w:val="007F4C8E"/>
    <w:rsid w:val="00015A52"/>
    <w:rsid w:val="000323DD"/>
    <w:rsid w:val="00061D00"/>
    <w:rsid w:val="00081987"/>
    <w:rsid w:val="000846B8"/>
    <w:rsid w:val="000919F3"/>
    <w:rsid w:val="000E25C6"/>
    <w:rsid w:val="000E54B4"/>
    <w:rsid w:val="00101CBA"/>
    <w:rsid w:val="00107081"/>
    <w:rsid w:val="0014509A"/>
    <w:rsid w:val="0017304B"/>
    <w:rsid w:val="001825EF"/>
    <w:rsid w:val="00196CC1"/>
    <w:rsid w:val="001B669A"/>
    <w:rsid w:val="002011C5"/>
    <w:rsid w:val="00215507"/>
    <w:rsid w:val="002160BC"/>
    <w:rsid w:val="00231A91"/>
    <w:rsid w:val="0023431F"/>
    <w:rsid w:val="00245061"/>
    <w:rsid w:val="00254198"/>
    <w:rsid w:val="00254A15"/>
    <w:rsid w:val="00262E6C"/>
    <w:rsid w:val="002A1808"/>
    <w:rsid w:val="002C6A7B"/>
    <w:rsid w:val="002F71A6"/>
    <w:rsid w:val="00305661"/>
    <w:rsid w:val="003257B0"/>
    <w:rsid w:val="0039518A"/>
    <w:rsid w:val="00396720"/>
    <w:rsid w:val="00397D41"/>
    <w:rsid w:val="003A0C7B"/>
    <w:rsid w:val="003A4B33"/>
    <w:rsid w:val="003B60AC"/>
    <w:rsid w:val="003B6554"/>
    <w:rsid w:val="00460AC5"/>
    <w:rsid w:val="0047085E"/>
    <w:rsid w:val="00471260"/>
    <w:rsid w:val="00480AF6"/>
    <w:rsid w:val="00495EBA"/>
    <w:rsid w:val="004A3251"/>
    <w:rsid w:val="005342C7"/>
    <w:rsid w:val="00586C9A"/>
    <w:rsid w:val="00594409"/>
    <w:rsid w:val="00600472"/>
    <w:rsid w:val="006078B2"/>
    <w:rsid w:val="0061293A"/>
    <w:rsid w:val="006166E6"/>
    <w:rsid w:val="006239EC"/>
    <w:rsid w:val="0066229A"/>
    <w:rsid w:val="00690380"/>
    <w:rsid w:val="006D1B6B"/>
    <w:rsid w:val="006E75D6"/>
    <w:rsid w:val="006F12C3"/>
    <w:rsid w:val="007105C8"/>
    <w:rsid w:val="00731BA4"/>
    <w:rsid w:val="00763632"/>
    <w:rsid w:val="007A1A1C"/>
    <w:rsid w:val="007A767D"/>
    <w:rsid w:val="007C3670"/>
    <w:rsid w:val="007F4C8E"/>
    <w:rsid w:val="00801DE4"/>
    <w:rsid w:val="00810390"/>
    <w:rsid w:val="00843B6D"/>
    <w:rsid w:val="008551A9"/>
    <w:rsid w:val="008A6D26"/>
    <w:rsid w:val="008C0BA4"/>
    <w:rsid w:val="008C43D8"/>
    <w:rsid w:val="009041C7"/>
    <w:rsid w:val="00937AF7"/>
    <w:rsid w:val="00966751"/>
    <w:rsid w:val="009862CE"/>
    <w:rsid w:val="009948FB"/>
    <w:rsid w:val="009A210A"/>
    <w:rsid w:val="009A484F"/>
    <w:rsid w:val="009A7B05"/>
    <w:rsid w:val="009B1128"/>
    <w:rsid w:val="00A0219F"/>
    <w:rsid w:val="00A075BE"/>
    <w:rsid w:val="00A32F5F"/>
    <w:rsid w:val="00A62FAC"/>
    <w:rsid w:val="00A956E4"/>
    <w:rsid w:val="00B00126"/>
    <w:rsid w:val="00B01AB1"/>
    <w:rsid w:val="00B222E9"/>
    <w:rsid w:val="00BC6355"/>
    <w:rsid w:val="00BF2D56"/>
    <w:rsid w:val="00BF4886"/>
    <w:rsid w:val="00BF7824"/>
    <w:rsid w:val="00C16A88"/>
    <w:rsid w:val="00C25BEF"/>
    <w:rsid w:val="00C413ED"/>
    <w:rsid w:val="00CA3217"/>
    <w:rsid w:val="00CB0801"/>
    <w:rsid w:val="00CC07FC"/>
    <w:rsid w:val="00CE081E"/>
    <w:rsid w:val="00CE1CD8"/>
    <w:rsid w:val="00CF30AD"/>
    <w:rsid w:val="00CF30DE"/>
    <w:rsid w:val="00D501C4"/>
    <w:rsid w:val="00D55E5A"/>
    <w:rsid w:val="00D91B96"/>
    <w:rsid w:val="00D96F3B"/>
    <w:rsid w:val="00DC5963"/>
    <w:rsid w:val="00DC657D"/>
    <w:rsid w:val="00DC6757"/>
    <w:rsid w:val="00DD17FF"/>
    <w:rsid w:val="00DE745A"/>
    <w:rsid w:val="00E31480"/>
    <w:rsid w:val="00E5475D"/>
    <w:rsid w:val="00E82887"/>
    <w:rsid w:val="00EA044F"/>
    <w:rsid w:val="00EA4DCD"/>
    <w:rsid w:val="00EA5BC1"/>
    <w:rsid w:val="00EC15B6"/>
    <w:rsid w:val="00F118A4"/>
    <w:rsid w:val="00F42A6E"/>
    <w:rsid w:val="00F44C6C"/>
    <w:rsid w:val="00F4700F"/>
    <w:rsid w:val="00F609EC"/>
    <w:rsid w:val="00FB78C5"/>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8434">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62FAC"/>
    <w:pPr>
      <w:spacing w:after="80"/>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F4C8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F4C8E"/>
  </w:style>
  <w:style w:type="paragraph" w:styleId="Pta">
    <w:name w:val="footer"/>
    <w:basedOn w:val="Normlny"/>
    <w:link w:val="PtaChar"/>
    <w:uiPriority w:val="99"/>
    <w:semiHidden/>
    <w:unhideWhenUsed/>
    <w:rsid w:val="007F4C8E"/>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7F4C8E"/>
  </w:style>
  <w:style w:type="table" w:styleId="Mriekatabuky">
    <w:name w:val="Table Grid"/>
    <w:basedOn w:val="Normlnatabuka"/>
    <w:uiPriority w:val="59"/>
    <w:rsid w:val="009041C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bubliny">
    <w:name w:val="Balloon Text"/>
    <w:basedOn w:val="Normlny"/>
    <w:link w:val="TextbublinyChar"/>
    <w:uiPriority w:val="99"/>
    <w:semiHidden/>
    <w:unhideWhenUsed/>
    <w:rsid w:val="009041C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41C7"/>
    <w:rPr>
      <w:rFonts w:ascii="Tahoma" w:hAnsi="Tahoma" w:cs="Tahoma"/>
      <w:sz w:val="16"/>
      <w:szCs w:val="16"/>
    </w:rPr>
  </w:style>
  <w:style w:type="paragraph" w:customStyle="1" w:styleId="Default">
    <w:name w:val="Default"/>
    <w:rsid w:val="00A075B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Odsekzoznamu1">
    <w:name w:val="Odsek zoznamu1"/>
    <w:basedOn w:val="Normlny"/>
    <w:rsid w:val="003A0C7B"/>
    <w:pPr>
      <w:spacing w:after="160" w:line="259" w:lineRule="auto"/>
      <w:ind w:left="720"/>
      <w:contextualSpacing/>
    </w:pPr>
    <w:rPr>
      <w:rFonts w:ascii="Times New Roman" w:eastAsia="Times New Roman" w:hAnsi="Times New Roman" w:cs="Times New Roman"/>
      <w:sz w:val="24"/>
      <w:lang w:eastAsia="en-US"/>
    </w:rPr>
  </w:style>
  <w:style w:type="paragraph" w:styleId="Odsekzoznamu">
    <w:name w:val="List Paragraph"/>
    <w:basedOn w:val="Normlny"/>
    <w:uiPriority w:val="34"/>
    <w:qFormat/>
    <w:rsid w:val="00D55E5A"/>
    <w:pPr>
      <w:ind w:left="720"/>
      <w:contextualSpacing/>
    </w:pPr>
  </w:style>
</w:styles>
</file>

<file path=word/webSettings.xml><?xml version="1.0" encoding="utf-8"?>
<w:webSettings xmlns:r="http://schemas.openxmlformats.org/officeDocument/2006/relationships" xmlns:w="http://schemas.openxmlformats.org/wordprocessingml/2006/main">
  <w:divs>
    <w:div w:id="97334880">
      <w:bodyDiv w:val="1"/>
      <w:marLeft w:val="0"/>
      <w:marRight w:val="0"/>
      <w:marTop w:val="0"/>
      <w:marBottom w:val="0"/>
      <w:divBdr>
        <w:top w:val="none" w:sz="0" w:space="0" w:color="auto"/>
        <w:left w:val="none" w:sz="0" w:space="0" w:color="auto"/>
        <w:bottom w:val="none" w:sz="0" w:space="0" w:color="auto"/>
        <w:right w:val="none" w:sz="0" w:space="0" w:color="auto"/>
      </w:divBdr>
    </w:div>
    <w:div w:id="190148312">
      <w:bodyDiv w:val="1"/>
      <w:marLeft w:val="0"/>
      <w:marRight w:val="0"/>
      <w:marTop w:val="0"/>
      <w:marBottom w:val="0"/>
      <w:divBdr>
        <w:top w:val="none" w:sz="0" w:space="0" w:color="auto"/>
        <w:left w:val="none" w:sz="0" w:space="0" w:color="auto"/>
        <w:bottom w:val="none" w:sz="0" w:space="0" w:color="auto"/>
        <w:right w:val="none" w:sz="0" w:space="0" w:color="auto"/>
      </w:divBdr>
    </w:div>
    <w:div w:id="223684430">
      <w:bodyDiv w:val="1"/>
      <w:marLeft w:val="0"/>
      <w:marRight w:val="0"/>
      <w:marTop w:val="0"/>
      <w:marBottom w:val="0"/>
      <w:divBdr>
        <w:top w:val="none" w:sz="0" w:space="0" w:color="auto"/>
        <w:left w:val="none" w:sz="0" w:space="0" w:color="auto"/>
        <w:bottom w:val="none" w:sz="0" w:space="0" w:color="auto"/>
        <w:right w:val="none" w:sz="0" w:space="0" w:color="auto"/>
      </w:divBdr>
    </w:div>
    <w:div w:id="235361651">
      <w:bodyDiv w:val="1"/>
      <w:marLeft w:val="0"/>
      <w:marRight w:val="0"/>
      <w:marTop w:val="0"/>
      <w:marBottom w:val="0"/>
      <w:divBdr>
        <w:top w:val="none" w:sz="0" w:space="0" w:color="auto"/>
        <w:left w:val="none" w:sz="0" w:space="0" w:color="auto"/>
        <w:bottom w:val="none" w:sz="0" w:space="0" w:color="auto"/>
        <w:right w:val="none" w:sz="0" w:space="0" w:color="auto"/>
      </w:divBdr>
    </w:div>
    <w:div w:id="511336804">
      <w:bodyDiv w:val="1"/>
      <w:marLeft w:val="0"/>
      <w:marRight w:val="0"/>
      <w:marTop w:val="0"/>
      <w:marBottom w:val="0"/>
      <w:divBdr>
        <w:top w:val="none" w:sz="0" w:space="0" w:color="auto"/>
        <w:left w:val="none" w:sz="0" w:space="0" w:color="auto"/>
        <w:bottom w:val="none" w:sz="0" w:space="0" w:color="auto"/>
        <w:right w:val="none" w:sz="0" w:space="0" w:color="auto"/>
      </w:divBdr>
    </w:div>
    <w:div w:id="593516183">
      <w:bodyDiv w:val="1"/>
      <w:marLeft w:val="0"/>
      <w:marRight w:val="0"/>
      <w:marTop w:val="0"/>
      <w:marBottom w:val="0"/>
      <w:divBdr>
        <w:top w:val="none" w:sz="0" w:space="0" w:color="auto"/>
        <w:left w:val="none" w:sz="0" w:space="0" w:color="auto"/>
        <w:bottom w:val="none" w:sz="0" w:space="0" w:color="auto"/>
        <w:right w:val="none" w:sz="0" w:space="0" w:color="auto"/>
      </w:divBdr>
    </w:div>
    <w:div w:id="611206533">
      <w:bodyDiv w:val="1"/>
      <w:marLeft w:val="0"/>
      <w:marRight w:val="0"/>
      <w:marTop w:val="0"/>
      <w:marBottom w:val="0"/>
      <w:divBdr>
        <w:top w:val="none" w:sz="0" w:space="0" w:color="auto"/>
        <w:left w:val="none" w:sz="0" w:space="0" w:color="auto"/>
        <w:bottom w:val="none" w:sz="0" w:space="0" w:color="auto"/>
        <w:right w:val="none" w:sz="0" w:space="0" w:color="auto"/>
      </w:divBdr>
    </w:div>
    <w:div w:id="656881040">
      <w:bodyDiv w:val="1"/>
      <w:marLeft w:val="0"/>
      <w:marRight w:val="0"/>
      <w:marTop w:val="0"/>
      <w:marBottom w:val="0"/>
      <w:divBdr>
        <w:top w:val="none" w:sz="0" w:space="0" w:color="auto"/>
        <w:left w:val="none" w:sz="0" w:space="0" w:color="auto"/>
        <w:bottom w:val="none" w:sz="0" w:space="0" w:color="auto"/>
        <w:right w:val="none" w:sz="0" w:space="0" w:color="auto"/>
      </w:divBdr>
    </w:div>
    <w:div w:id="805851334">
      <w:bodyDiv w:val="1"/>
      <w:marLeft w:val="0"/>
      <w:marRight w:val="0"/>
      <w:marTop w:val="0"/>
      <w:marBottom w:val="0"/>
      <w:divBdr>
        <w:top w:val="none" w:sz="0" w:space="0" w:color="auto"/>
        <w:left w:val="none" w:sz="0" w:space="0" w:color="auto"/>
        <w:bottom w:val="none" w:sz="0" w:space="0" w:color="auto"/>
        <w:right w:val="none" w:sz="0" w:space="0" w:color="auto"/>
      </w:divBdr>
    </w:div>
    <w:div w:id="951668185">
      <w:bodyDiv w:val="1"/>
      <w:marLeft w:val="0"/>
      <w:marRight w:val="0"/>
      <w:marTop w:val="0"/>
      <w:marBottom w:val="0"/>
      <w:divBdr>
        <w:top w:val="none" w:sz="0" w:space="0" w:color="auto"/>
        <w:left w:val="none" w:sz="0" w:space="0" w:color="auto"/>
        <w:bottom w:val="none" w:sz="0" w:space="0" w:color="auto"/>
        <w:right w:val="none" w:sz="0" w:space="0" w:color="auto"/>
      </w:divBdr>
    </w:div>
    <w:div w:id="954287341">
      <w:bodyDiv w:val="1"/>
      <w:marLeft w:val="0"/>
      <w:marRight w:val="0"/>
      <w:marTop w:val="0"/>
      <w:marBottom w:val="0"/>
      <w:divBdr>
        <w:top w:val="none" w:sz="0" w:space="0" w:color="auto"/>
        <w:left w:val="none" w:sz="0" w:space="0" w:color="auto"/>
        <w:bottom w:val="none" w:sz="0" w:space="0" w:color="auto"/>
        <w:right w:val="none" w:sz="0" w:space="0" w:color="auto"/>
      </w:divBdr>
    </w:div>
    <w:div w:id="957417319">
      <w:bodyDiv w:val="1"/>
      <w:marLeft w:val="0"/>
      <w:marRight w:val="0"/>
      <w:marTop w:val="0"/>
      <w:marBottom w:val="0"/>
      <w:divBdr>
        <w:top w:val="none" w:sz="0" w:space="0" w:color="auto"/>
        <w:left w:val="none" w:sz="0" w:space="0" w:color="auto"/>
        <w:bottom w:val="none" w:sz="0" w:space="0" w:color="auto"/>
        <w:right w:val="none" w:sz="0" w:space="0" w:color="auto"/>
      </w:divBdr>
    </w:div>
    <w:div w:id="994257252">
      <w:bodyDiv w:val="1"/>
      <w:marLeft w:val="0"/>
      <w:marRight w:val="0"/>
      <w:marTop w:val="0"/>
      <w:marBottom w:val="0"/>
      <w:divBdr>
        <w:top w:val="none" w:sz="0" w:space="0" w:color="auto"/>
        <w:left w:val="none" w:sz="0" w:space="0" w:color="auto"/>
        <w:bottom w:val="none" w:sz="0" w:space="0" w:color="auto"/>
        <w:right w:val="none" w:sz="0" w:space="0" w:color="auto"/>
      </w:divBdr>
    </w:div>
    <w:div w:id="1025710800">
      <w:bodyDiv w:val="1"/>
      <w:marLeft w:val="0"/>
      <w:marRight w:val="0"/>
      <w:marTop w:val="0"/>
      <w:marBottom w:val="0"/>
      <w:divBdr>
        <w:top w:val="none" w:sz="0" w:space="0" w:color="auto"/>
        <w:left w:val="none" w:sz="0" w:space="0" w:color="auto"/>
        <w:bottom w:val="none" w:sz="0" w:space="0" w:color="auto"/>
        <w:right w:val="none" w:sz="0" w:space="0" w:color="auto"/>
      </w:divBdr>
    </w:div>
    <w:div w:id="1032920139">
      <w:bodyDiv w:val="1"/>
      <w:marLeft w:val="0"/>
      <w:marRight w:val="0"/>
      <w:marTop w:val="0"/>
      <w:marBottom w:val="0"/>
      <w:divBdr>
        <w:top w:val="none" w:sz="0" w:space="0" w:color="auto"/>
        <w:left w:val="none" w:sz="0" w:space="0" w:color="auto"/>
        <w:bottom w:val="none" w:sz="0" w:space="0" w:color="auto"/>
        <w:right w:val="none" w:sz="0" w:space="0" w:color="auto"/>
      </w:divBdr>
    </w:div>
    <w:div w:id="1222474009">
      <w:bodyDiv w:val="1"/>
      <w:marLeft w:val="0"/>
      <w:marRight w:val="0"/>
      <w:marTop w:val="0"/>
      <w:marBottom w:val="0"/>
      <w:divBdr>
        <w:top w:val="none" w:sz="0" w:space="0" w:color="auto"/>
        <w:left w:val="none" w:sz="0" w:space="0" w:color="auto"/>
        <w:bottom w:val="none" w:sz="0" w:space="0" w:color="auto"/>
        <w:right w:val="none" w:sz="0" w:space="0" w:color="auto"/>
      </w:divBdr>
    </w:div>
    <w:div w:id="1367095159">
      <w:bodyDiv w:val="1"/>
      <w:marLeft w:val="0"/>
      <w:marRight w:val="0"/>
      <w:marTop w:val="0"/>
      <w:marBottom w:val="0"/>
      <w:divBdr>
        <w:top w:val="none" w:sz="0" w:space="0" w:color="auto"/>
        <w:left w:val="none" w:sz="0" w:space="0" w:color="auto"/>
        <w:bottom w:val="none" w:sz="0" w:space="0" w:color="auto"/>
        <w:right w:val="none" w:sz="0" w:space="0" w:color="auto"/>
      </w:divBdr>
    </w:div>
    <w:div w:id="1432777148">
      <w:bodyDiv w:val="1"/>
      <w:marLeft w:val="0"/>
      <w:marRight w:val="0"/>
      <w:marTop w:val="0"/>
      <w:marBottom w:val="0"/>
      <w:divBdr>
        <w:top w:val="none" w:sz="0" w:space="0" w:color="auto"/>
        <w:left w:val="none" w:sz="0" w:space="0" w:color="auto"/>
        <w:bottom w:val="none" w:sz="0" w:space="0" w:color="auto"/>
        <w:right w:val="none" w:sz="0" w:space="0" w:color="auto"/>
      </w:divBdr>
    </w:div>
    <w:div w:id="1522816315">
      <w:bodyDiv w:val="1"/>
      <w:marLeft w:val="0"/>
      <w:marRight w:val="0"/>
      <w:marTop w:val="0"/>
      <w:marBottom w:val="0"/>
      <w:divBdr>
        <w:top w:val="none" w:sz="0" w:space="0" w:color="auto"/>
        <w:left w:val="none" w:sz="0" w:space="0" w:color="auto"/>
        <w:bottom w:val="none" w:sz="0" w:space="0" w:color="auto"/>
        <w:right w:val="none" w:sz="0" w:space="0" w:color="auto"/>
      </w:divBdr>
    </w:div>
    <w:div w:id="1635403999">
      <w:bodyDiv w:val="1"/>
      <w:marLeft w:val="0"/>
      <w:marRight w:val="0"/>
      <w:marTop w:val="0"/>
      <w:marBottom w:val="0"/>
      <w:divBdr>
        <w:top w:val="none" w:sz="0" w:space="0" w:color="auto"/>
        <w:left w:val="none" w:sz="0" w:space="0" w:color="auto"/>
        <w:bottom w:val="none" w:sz="0" w:space="0" w:color="auto"/>
        <w:right w:val="none" w:sz="0" w:space="0" w:color="auto"/>
      </w:divBdr>
    </w:div>
    <w:div w:id="1645432034">
      <w:bodyDiv w:val="1"/>
      <w:marLeft w:val="0"/>
      <w:marRight w:val="0"/>
      <w:marTop w:val="0"/>
      <w:marBottom w:val="0"/>
      <w:divBdr>
        <w:top w:val="none" w:sz="0" w:space="0" w:color="auto"/>
        <w:left w:val="none" w:sz="0" w:space="0" w:color="auto"/>
        <w:bottom w:val="none" w:sz="0" w:space="0" w:color="auto"/>
        <w:right w:val="none" w:sz="0" w:space="0" w:color="auto"/>
      </w:divBdr>
    </w:div>
    <w:div w:id="1716271345">
      <w:bodyDiv w:val="1"/>
      <w:marLeft w:val="0"/>
      <w:marRight w:val="0"/>
      <w:marTop w:val="0"/>
      <w:marBottom w:val="0"/>
      <w:divBdr>
        <w:top w:val="none" w:sz="0" w:space="0" w:color="auto"/>
        <w:left w:val="none" w:sz="0" w:space="0" w:color="auto"/>
        <w:bottom w:val="none" w:sz="0" w:space="0" w:color="auto"/>
        <w:right w:val="none" w:sz="0" w:space="0" w:color="auto"/>
      </w:divBdr>
    </w:div>
    <w:div w:id="1732070830">
      <w:bodyDiv w:val="1"/>
      <w:marLeft w:val="0"/>
      <w:marRight w:val="0"/>
      <w:marTop w:val="0"/>
      <w:marBottom w:val="0"/>
      <w:divBdr>
        <w:top w:val="none" w:sz="0" w:space="0" w:color="auto"/>
        <w:left w:val="none" w:sz="0" w:space="0" w:color="auto"/>
        <w:bottom w:val="none" w:sz="0" w:space="0" w:color="auto"/>
        <w:right w:val="none" w:sz="0" w:space="0" w:color="auto"/>
      </w:divBdr>
    </w:div>
    <w:div w:id="1810049169">
      <w:bodyDiv w:val="1"/>
      <w:marLeft w:val="0"/>
      <w:marRight w:val="0"/>
      <w:marTop w:val="0"/>
      <w:marBottom w:val="0"/>
      <w:divBdr>
        <w:top w:val="none" w:sz="0" w:space="0" w:color="auto"/>
        <w:left w:val="none" w:sz="0" w:space="0" w:color="auto"/>
        <w:bottom w:val="none" w:sz="0" w:space="0" w:color="auto"/>
        <w:right w:val="none" w:sz="0" w:space="0" w:color="auto"/>
      </w:divBdr>
    </w:div>
    <w:div w:id="1822653952">
      <w:bodyDiv w:val="1"/>
      <w:marLeft w:val="0"/>
      <w:marRight w:val="0"/>
      <w:marTop w:val="0"/>
      <w:marBottom w:val="0"/>
      <w:divBdr>
        <w:top w:val="none" w:sz="0" w:space="0" w:color="auto"/>
        <w:left w:val="none" w:sz="0" w:space="0" w:color="auto"/>
        <w:bottom w:val="none" w:sz="0" w:space="0" w:color="auto"/>
        <w:right w:val="none" w:sz="0" w:space="0" w:color="auto"/>
      </w:divBdr>
    </w:div>
    <w:div w:id="1903175483">
      <w:bodyDiv w:val="1"/>
      <w:marLeft w:val="0"/>
      <w:marRight w:val="0"/>
      <w:marTop w:val="0"/>
      <w:marBottom w:val="0"/>
      <w:divBdr>
        <w:top w:val="none" w:sz="0" w:space="0" w:color="auto"/>
        <w:left w:val="none" w:sz="0" w:space="0" w:color="auto"/>
        <w:bottom w:val="none" w:sz="0" w:space="0" w:color="auto"/>
        <w:right w:val="none" w:sz="0" w:space="0" w:color="auto"/>
      </w:divBdr>
    </w:div>
    <w:div w:id="1948195266">
      <w:bodyDiv w:val="1"/>
      <w:marLeft w:val="0"/>
      <w:marRight w:val="0"/>
      <w:marTop w:val="0"/>
      <w:marBottom w:val="0"/>
      <w:divBdr>
        <w:top w:val="none" w:sz="0" w:space="0" w:color="auto"/>
        <w:left w:val="none" w:sz="0" w:space="0" w:color="auto"/>
        <w:bottom w:val="none" w:sz="0" w:space="0" w:color="auto"/>
        <w:right w:val="none" w:sz="0" w:space="0" w:color="auto"/>
      </w:divBdr>
    </w:div>
    <w:div w:id="200049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C3280-BA92-4BA8-959A-59977EC65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899</TotalTime>
  <Pages>1</Pages>
  <Words>3340</Words>
  <Characters>19041</Characters>
  <Application>Microsoft Office Word</Application>
  <DocSecurity>8</DocSecurity>
  <Lines>158</Lines>
  <Paragraphs>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PETIK</dc:creator>
  <cp:keywords/>
  <dc:description/>
  <cp:lastModifiedBy>PETER</cp:lastModifiedBy>
  <cp:revision>46</cp:revision>
  <cp:lastPrinted>2014-02-19T23:04:00Z</cp:lastPrinted>
  <dcterms:created xsi:type="dcterms:W3CDTF">2014-01-18T21:23:00Z</dcterms:created>
  <dcterms:modified xsi:type="dcterms:W3CDTF">2019-06-11T20:41:00Z</dcterms:modified>
</cp:coreProperties>
</file>